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303F" w14:textId="77777777" w:rsidR="008B3DE6" w:rsidRDefault="00516818" w:rsidP="000A1175">
      <w:pPr>
        <w:spacing w:beforeLines="0" w:line="360" w:lineRule="auto"/>
        <w:jc w:val="center"/>
        <w:rPr>
          <w:rFonts w:hAnsi="標楷體"/>
          <w:b/>
          <w:sz w:val="32"/>
          <w:szCs w:val="32"/>
        </w:rPr>
      </w:pPr>
      <w:r w:rsidRPr="00D33B1D">
        <w:rPr>
          <w:rFonts w:hAnsi="標楷體"/>
          <w:b/>
          <w:sz w:val="32"/>
          <w:szCs w:val="32"/>
        </w:rPr>
        <w:t>大同大學</w:t>
      </w:r>
      <w:r w:rsidR="00795EF1" w:rsidRPr="00D33B1D">
        <w:rPr>
          <w:rFonts w:hAnsi="標楷體"/>
          <w:b/>
          <w:sz w:val="32"/>
          <w:szCs w:val="32"/>
        </w:rPr>
        <w:t>媒體</w:t>
      </w:r>
      <w:r w:rsidR="00B82BEA" w:rsidRPr="00D33B1D">
        <w:rPr>
          <w:rFonts w:hAnsi="標楷體"/>
          <w:b/>
          <w:sz w:val="32"/>
          <w:szCs w:val="32"/>
        </w:rPr>
        <w:t>設計</w:t>
      </w:r>
      <w:r w:rsidR="00E647AB" w:rsidRPr="00D33B1D">
        <w:rPr>
          <w:rFonts w:hAnsi="標楷體"/>
          <w:b/>
          <w:sz w:val="32"/>
          <w:szCs w:val="32"/>
        </w:rPr>
        <w:t>學系</w:t>
      </w:r>
      <w:r w:rsidRPr="00D33B1D">
        <w:rPr>
          <w:rFonts w:hAnsi="標楷體"/>
          <w:b/>
          <w:sz w:val="32"/>
          <w:szCs w:val="32"/>
        </w:rPr>
        <w:t>碩士班修</w:t>
      </w:r>
      <w:r w:rsidR="00260035" w:rsidRPr="00D33B1D">
        <w:rPr>
          <w:rFonts w:hAnsi="標楷體" w:hint="eastAsia"/>
          <w:b/>
          <w:sz w:val="32"/>
          <w:szCs w:val="32"/>
        </w:rPr>
        <w:t>業規定</w:t>
      </w:r>
    </w:p>
    <w:p w14:paraId="5ED499AE" w14:textId="1E2A8776" w:rsidR="00ED48D4" w:rsidRPr="00ED48D4" w:rsidRDefault="00ED48D4" w:rsidP="000A1175">
      <w:pPr>
        <w:spacing w:beforeLines="0" w:line="360" w:lineRule="auto"/>
        <w:jc w:val="center"/>
        <w:rPr>
          <w:sz w:val="32"/>
          <w:szCs w:val="32"/>
        </w:rPr>
      </w:pPr>
      <w:r w:rsidRPr="00ED48D4">
        <w:rPr>
          <w:rFonts w:hAnsi="標楷體" w:hint="eastAsia"/>
          <w:sz w:val="32"/>
          <w:szCs w:val="32"/>
        </w:rPr>
        <w:t>(</w:t>
      </w:r>
      <w:r w:rsidR="00BC0A44">
        <w:rPr>
          <w:rFonts w:hAnsi="標楷體" w:hint="eastAsia"/>
          <w:sz w:val="32"/>
          <w:szCs w:val="32"/>
        </w:rPr>
        <w:t>11</w:t>
      </w:r>
      <w:r w:rsidR="00346839">
        <w:rPr>
          <w:rFonts w:hAnsi="標楷體"/>
          <w:sz w:val="32"/>
          <w:szCs w:val="32"/>
        </w:rPr>
        <w:t>2</w:t>
      </w:r>
      <w:r w:rsidRPr="00ED48D4">
        <w:rPr>
          <w:rFonts w:hAnsi="標楷體" w:hint="eastAsia"/>
          <w:sz w:val="32"/>
          <w:szCs w:val="32"/>
        </w:rPr>
        <w:t>學年度</w:t>
      </w:r>
      <w:r w:rsidR="00346839">
        <w:rPr>
          <w:rFonts w:hAnsi="標楷體" w:hint="eastAsia"/>
          <w:sz w:val="32"/>
          <w:szCs w:val="32"/>
        </w:rPr>
        <w:t>起</w:t>
      </w:r>
      <w:r w:rsidRPr="00ED48D4">
        <w:rPr>
          <w:rFonts w:hAnsi="標楷體" w:hint="eastAsia"/>
          <w:sz w:val="32"/>
          <w:szCs w:val="32"/>
        </w:rPr>
        <w:t>入學適用</w:t>
      </w:r>
      <w:r w:rsidRPr="00ED48D4">
        <w:rPr>
          <w:rFonts w:hAnsi="標楷體" w:hint="eastAsia"/>
          <w:sz w:val="32"/>
          <w:szCs w:val="32"/>
        </w:rPr>
        <w:t>)</w:t>
      </w:r>
    </w:p>
    <w:p w14:paraId="1D189C47" w14:textId="77777777" w:rsidR="00546BBB" w:rsidRPr="00D33B1D" w:rsidRDefault="00546BBB" w:rsidP="000A1175">
      <w:pPr>
        <w:adjustRightInd w:val="0"/>
        <w:spacing w:beforeLines="0" w:line="360" w:lineRule="auto"/>
        <w:jc w:val="right"/>
        <w:rPr>
          <w:rFonts w:hAnsi="標楷體"/>
          <w:sz w:val="14"/>
          <w:szCs w:val="14"/>
        </w:rPr>
      </w:pPr>
      <w:r w:rsidRPr="00D33B1D">
        <w:rPr>
          <w:rFonts w:hAnsi="標楷體"/>
          <w:sz w:val="14"/>
          <w:szCs w:val="14"/>
        </w:rPr>
        <w:t>民國</w:t>
      </w:r>
      <w:r w:rsidR="00795EF1" w:rsidRPr="00D33B1D">
        <w:rPr>
          <w:sz w:val="14"/>
          <w:szCs w:val="14"/>
        </w:rPr>
        <w:t>104</w:t>
      </w:r>
      <w:r w:rsidRPr="00D33B1D">
        <w:rPr>
          <w:rFonts w:hAnsi="標楷體"/>
          <w:sz w:val="14"/>
          <w:szCs w:val="14"/>
        </w:rPr>
        <w:t>年</w:t>
      </w:r>
      <w:r w:rsidR="00A26B2D" w:rsidRPr="00D33B1D">
        <w:rPr>
          <w:sz w:val="14"/>
          <w:szCs w:val="14"/>
        </w:rPr>
        <w:t>10</w:t>
      </w:r>
      <w:r w:rsidRPr="00D33B1D">
        <w:rPr>
          <w:rFonts w:hAnsi="標楷體"/>
          <w:sz w:val="14"/>
          <w:szCs w:val="14"/>
        </w:rPr>
        <w:t>月</w:t>
      </w:r>
      <w:r w:rsidR="00A26B2D" w:rsidRPr="00D33B1D">
        <w:rPr>
          <w:sz w:val="14"/>
          <w:szCs w:val="14"/>
        </w:rPr>
        <w:t>22</w:t>
      </w:r>
      <w:r w:rsidRPr="00D33B1D">
        <w:rPr>
          <w:rFonts w:hAnsi="標楷體"/>
          <w:sz w:val="14"/>
          <w:szCs w:val="14"/>
        </w:rPr>
        <w:t>日</w:t>
      </w:r>
      <w:r w:rsidR="000845F7" w:rsidRPr="00D33B1D">
        <w:rPr>
          <w:rFonts w:hAnsi="標楷體"/>
          <w:sz w:val="14"/>
          <w:szCs w:val="14"/>
        </w:rPr>
        <w:t>系</w:t>
      </w:r>
      <w:proofErr w:type="gramStart"/>
      <w:r w:rsidR="000845F7" w:rsidRPr="00D33B1D">
        <w:rPr>
          <w:rFonts w:hAnsi="標楷體"/>
          <w:sz w:val="14"/>
          <w:szCs w:val="14"/>
        </w:rPr>
        <w:t>務</w:t>
      </w:r>
      <w:proofErr w:type="gramEnd"/>
      <w:r w:rsidR="000845F7" w:rsidRPr="00D33B1D">
        <w:rPr>
          <w:rFonts w:hAnsi="標楷體"/>
          <w:sz w:val="14"/>
          <w:szCs w:val="14"/>
        </w:rPr>
        <w:t>會議</w:t>
      </w:r>
      <w:r w:rsidR="000845F7" w:rsidRPr="00D33B1D">
        <w:rPr>
          <w:rFonts w:hAnsi="標楷體" w:hint="eastAsia"/>
          <w:sz w:val="14"/>
          <w:szCs w:val="14"/>
        </w:rPr>
        <w:t>訂定</w:t>
      </w:r>
    </w:p>
    <w:p w14:paraId="54301121" w14:textId="77777777" w:rsidR="00926DAE" w:rsidRPr="00D33B1D" w:rsidRDefault="00926DAE" w:rsidP="000A1175">
      <w:pPr>
        <w:adjustRightInd w:val="0"/>
        <w:spacing w:beforeLines="0" w:line="360" w:lineRule="auto"/>
        <w:jc w:val="right"/>
        <w:rPr>
          <w:rFonts w:hAnsi="標楷體"/>
          <w:sz w:val="14"/>
          <w:szCs w:val="14"/>
        </w:rPr>
      </w:pPr>
      <w:r w:rsidRPr="00D33B1D">
        <w:rPr>
          <w:rFonts w:hAnsi="標楷體" w:hint="eastAsia"/>
          <w:sz w:val="14"/>
          <w:szCs w:val="14"/>
        </w:rPr>
        <w:t>民國</w:t>
      </w:r>
      <w:r w:rsidR="002161EB" w:rsidRPr="00D33B1D">
        <w:rPr>
          <w:rFonts w:hAnsi="標楷體" w:hint="eastAsia"/>
          <w:sz w:val="14"/>
          <w:szCs w:val="14"/>
        </w:rPr>
        <w:t>106</w:t>
      </w:r>
      <w:r w:rsidRPr="00D33B1D">
        <w:rPr>
          <w:rFonts w:hAnsi="標楷體" w:hint="eastAsia"/>
          <w:sz w:val="14"/>
          <w:szCs w:val="14"/>
        </w:rPr>
        <w:t>年</w:t>
      </w:r>
      <w:r w:rsidR="002161EB" w:rsidRPr="00D33B1D">
        <w:rPr>
          <w:rFonts w:hAnsi="標楷體" w:hint="eastAsia"/>
          <w:sz w:val="14"/>
          <w:szCs w:val="14"/>
        </w:rPr>
        <w:t>2</w:t>
      </w:r>
      <w:r w:rsidRPr="00D33B1D">
        <w:rPr>
          <w:rFonts w:hAnsi="標楷體" w:hint="eastAsia"/>
          <w:sz w:val="14"/>
          <w:szCs w:val="14"/>
        </w:rPr>
        <w:t>月</w:t>
      </w:r>
      <w:r w:rsidR="002161EB" w:rsidRPr="00D33B1D">
        <w:rPr>
          <w:rFonts w:hAnsi="標楷體" w:hint="eastAsia"/>
          <w:sz w:val="14"/>
          <w:szCs w:val="14"/>
        </w:rPr>
        <w:t>15</w:t>
      </w:r>
      <w:r w:rsidRPr="00D33B1D">
        <w:rPr>
          <w:rFonts w:hAnsi="標楷體" w:hint="eastAsia"/>
          <w:sz w:val="14"/>
          <w:szCs w:val="14"/>
        </w:rPr>
        <w:t>日</w:t>
      </w:r>
      <w:r w:rsidR="002161EB" w:rsidRPr="00D33B1D">
        <w:rPr>
          <w:rFonts w:hAnsi="標楷體" w:hint="eastAsia"/>
          <w:sz w:val="14"/>
          <w:szCs w:val="14"/>
        </w:rPr>
        <w:t>系</w:t>
      </w:r>
      <w:proofErr w:type="gramStart"/>
      <w:r w:rsidRPr="00D33B1D">
        <w:rPr>
          <w:rFonts w:hAnsi="標楷體" w:hint="eastAsia"/>
          <w:sz w:val="14"/>
          <w:szCs w:val="14"/>
        </w:rPr>
        <w:t>務</w:t>
      </w:r>
      <w:proofErr w:type="gramEnd"/>
      <w:r w:rsidRPr="00D33B1D">
        <w:rPr>
          <w:rFonts w:hAnsi="標楷體" w:hint="eastAsia"/>
          <w:sz w:val="14"/>
          <w:szCs w:val="14"/>
        </w:rPr>
        <w:t>會議</w:t>
      </w:r>
      <w:r w:rsidR="002161EB" w:rsidRPr="00D33B1D">
        <w:rPr>
          <w:rFonts w:hAnsi="標楷體" w:hint="eastAsia"/>
          <w:sz w:val="14"/>
          <w:szCs w:val="14"/>
        </w:rPr>
        <w:t>修訂</w:t>
      </w:r>
      <w:r w:rsidRPr="00D33B1D">
        <w:rPr>
          <w:rFonts w:hAnsi="標楷體" w:hint="eastAsia"/>
          <w:sz w:val="14"/>
          <w:szCs w:val="14"/>
        </w:rPr>
        <w:t>通過</w:t>
      </w:r>
    </w:p>
    <w:p w14:paraId="530E07D0" w14:textId="77777777" w:rsidR="002161EB" w:rsidRPr="00D33B1D" w:rsidRDefault="002161EB" w:rsidP="000A1175">
      <w:pPr>
        <w:adjustRightInd w:val="0"/>
        <w:spacing w:beforeLines="0" w:line="360" w:lineRule="auto"/>
        <w:jc w:val="right"/>
        <w:rPr>
          <w:rFonts w:hAnsi="標楷體"/>
          <w:sz w:val="14"/>
          <w:szCs w:val="14"/>
        </w:rPr>
      </w:pPr>
      <w:r w:rsidRPr="00D33B1D">
        <w:rPr>
          <w:rFonts w:hAnsi="標楷體" w:hint="eastAsia"/>
          <w:sz w:val="14"/>
          <w:szCs w:val="14"/>
        </w:rPr>
        <w:t>民國</w:t>
      </w:r>
      <w:r w:rsidRPr="00D33B1D">
        <w:rPr>
          <w:rFonts w:hAnsi="標楷體" w:hint="eastAsia"/>
          <w:sz w:val="14"/>
          <w:szCs w:val="14"/>
        </w:rPr>
        <w:t>106</w:t>
      </w:r>
      <w:r w:rsidRPr="00D33B1D">
        <w:rPr>
          <w:rFonts w:hAnsi="標楷體" w:hint="eastAsia"/>
          <w:sz w:val="14"/>
          <w:szCs w:val="14"/>
        </w:rPr>
        <w:t>年</w:t>
      </w:r>
      <w:r w:rsidRPr="00D33B1D">
        <w:rPr>
          <w:rFonts w:hAnsi="標楷體" w:hint="eastAsia"/>
          <w:sz w:val="14"/>
          <w:szCs w:val="14"/>
        </w:rPr>
        <w:t>8</w:t>
      </w:r>
      <w:r w:rsidRPr="00D33B1D">
        <w:rPr>
          <w:rFonts w:hAnsi="標楷體" w:hint="eastAsia"/>
          <w:sz w:val="14"/>
          <w:szCs w:val="14"/>
        </w:rPr>
        <w:t>月</w:t>
      </w:r>
      <w:r w:rsidRPr="00D33B1D">
        <w:rPr>
          <w:rFonts w:hAnsi="標楷體" w:hint="eastAsia"/>
          <w:sz w:val="14"/>
          <w:szCs w:val="14"/>
        </w:rPr>
        <w:t>30</w:t>
      </w:r>
      <w:r w:rsidRPr="00D33B1D">
        <w:rPr>
          <w:rFonts w:hAnsi="標楷體" w:hint="eastAsia"/>
          <w:sz w:val="14"/>
          <w:szCs w:val="14"/>
        </w:rPr>
        <w:t>日系</w:t>
      </w:r>
      <w:proofErr w:type="gramStart"/>
      <w:r w:rsidRPr="00D33B1D">
        <w:rPr>
          <w:rFonts w:hAnsi="標楷體" w:hint="eastAsia"/>
          <w:sz w:val="14"/>
          <w:szCs w:val="14"/>
        </w:rPr>
        <w:t>務</w:t>
      </w:r>
      <w:proofErr w:type="gramEnd"/>
      <w:r w:rsidRPr="00D33B1D">
        <w:rPr>
          <w:rFonts w:hAnsi="標楷體" w:hint="eastAsia"/>
          <w:sz w:val="14"/>
          <w:szCs w:val="14"/>
        </w:rPr>
        <w:t>會議修訂通過</w:t>
      </w:r>
    </w:p>
    <w:p w14:paraId="5C4E94D2" w14:textId="77777777" w:rsidR="002161EB" w:rsidRPr="00D33B1D" w:rsidRDefault="002161EB" w:rsidP="000A1175">
      <w:pPr>
        <w:adjustRightInd w:val="0"/>
        <w:spacing w:beforeLines="0" w:line="360" w:lineRule="auto"/>
        <w:jc w:val="right"/>
        <w:rPr>
          <w:rFonts w:hAnsi="標楷體"/>
          <w:sz w:val="14"/>
          <w:szCs w:val="14"/>
        </w:rPr>
      </w:pPr>
      <w:r w:rsidRPr="00D33B1D">
        <w:rPr>
          <w:rFonts w:hAnsi="標楷體" w:hint="eastAsia"/>
          <w:sz w:val="14"/>
          <w:szCs w:val="14"/>
        </w:rPr>
        <w:t>民國</w:t>
      </w:r>
      <w:r w:rsidRPr="00D33B1D">
        <w:rPr>
          <w:rFonts w:hAnsi="標楷體" w:hint="eastAsia"/>
          <w:sz w:val="14"/>
          <w:szCs w:val="14"/>
        </w:rPr>
        <w:t>107</w:t>
      </w:r>
      <w:r w:rsidRPr="00D33B1D">
        <w:rPr>
          <w:rFonts w:hAnsi="標楷體" w:hint="eastAsia"/>
          <w:sz w:val="14"/>
          <w:szCs w:val="14"/>
        </w:rPr>
        <w:t>年</w:t>
      </w:r>
      <w:r w:rsidRPr="00D33B1D">
        <w:rPr>
          <w:rFonts w:hAnsi="標楷體" w:hint="eastAsia"/>
          <w:sz w:val="14"/>
          <w:szCs w:val="14"/>
        </w:rPr>
        <w:t>8</w:t>
      </w:r>
      <w:r w:rsidRPr="00D33B1D">
        <w:rPr>
          <w:rFonts w:hAnsi="標楷體" w:hint="eastAsia"/>
          <w:sz w:val="14"/>
          <w:szCs w:val="14"/>
        </w:rPr>
        <w:t>月</w:t>
      </w:r>
      <w:r w:rsidRPr="00D33B1D">
        <w:rPr>
          <w:rFonts w:hAnsi="標楷體" w:hint="eastAsia"/>
          <w:sz w:val="14"/>
          <w:szCs w:val="14"/>
        </w:rPr>
        <w:t>22</w:t>
      </w:r>
      <w:r w:rsidRPr="00D33B1D">
        <w:rPr>
          <w:rFonts w:hAnsi="標楷體" w:hint="eastAsia"/>
          <w:sz w:val="14"/>
          <w:szCs w:val="14"/>
        </w:rPr>
        <w:t>日系</w:t>
      </w:r>
      <w:proofErr w:type="gramStart"/>
      <w:r w:rsidRPr="00D33B1D">
        <w:rPr>
          <w:rFonts w:hAnsi="標楷體" w:hint="eastAsia"/>
          <w:sz w:val="14"/>
          <w:szCs w:val="14"/>
        </w:rPr>
        <w:t>務</w:t>
      </w:r>
      <w:proofErr w:type="gramEnd"/>
      <w:r w:rsidRPr="00D33B1D">
        <w:rPr>
          <w:rFonts w:hAnsi="標楷體" w:hint="eastAsia"/>
          <w:sz w:val="14"/>
          <w:szCs w:val="14"/>
        </w:rPr>
        <w:t>會議修訂通過</w:t>
      </w:r>
    </w:p>
    <w:p w14:paraId="4DB02976" w14:textId="77777777" w:rsidR="002161EB" w:rsidRPr="00752C9B" w:rsidRDefault="002161EB" w:rsidP="000A1175">
      <w:pPr>
        <w:adjustRightInd w:val="0"/>
        <w:spacing w:beforeLines="0" w:line="360" w:lineRule="auto"/>
        <w:jc w:val="right"/>
        <w:rPr>
          <w:rFonts w:hAnsi="標楷體"/>
          <w:sz w:val="14"/>
          <w:szCs w:val="14"/>
        </w:rPr>
      </w:pPr>
      <w:r w:rsidRPr="00D33B1D">
        <w:rPr>
          <w:rFonts w:hAnsi="標楷體" w:hint="eastAsia"/>
          <w:sz w:val="14"/>
          <w:szCs w:val="14"/>
        </w:rPr>
        <w:t>民國</w:t>
      </w:r>
      <w:r w:rsidRPr="00D33B1D">
        <w:rPr>
          <w:rFonts w:hAnsi="標楷體" w:hint="eastAsia"/>
          <w:sz w:val="14"/>
          <w:szCs w:val="14"/>
        </w:rPr>
        <w:t>108</w:t>
      </w:r>
      <w:r w:rsidRPr="00D33B1D">
        <w:rPr>
          <w:rFonts w:hAnsi="標楷體" w:hint="eastAsia"/>
          <w:sz w:val="14"/>
          <w:szCs w:val="14"/>
        </w:rPr>
        <w:t>年</w:t>
      </w:r>
      <w:r w:rsidR="00F82362" w:rsidRPr="00D33B1D">
        <w:rPr>
          <w:rFonts w:hAnsi="標楷體" w:hint="eastAsia"/>
          <w:sz w:val="14"/>
          <w:szCs w:val="14"/>
        </w:rPr>
        <w:t>05</w:t>
      </w:r>
      <w:r w:rsidRPr="00D33B1D">
        <w:rPr>
          <w:rFonts w:hAnsi="標楷體" w:hint="eastAsia"/>
          <w:sz w:val="14"/>
          <w:szCs w:val="14"/>
        </w:rPr>
        <w:t>月</w:t>
      </w:r>
      <w:r w:rsidR="00F82362" w:rsidRPr="00D33B1D">
        <w:rPr>
          <w:rFonts w:hAnsi="標楷體" w:hint="eastAsia"/>
          <w:sz w:val="14"/>
          <w:szCs w:val="14"/>
        </w:rPr>
        <w:t>09</w:t>
      </w:r>
      <w:r w:rsidR="00752C9B">
        <w:rPr>
          <w:rFonts w:hAnsi="標楷體" w:hint="eastAsia"/>
          <w:sz w:val="14"/>
          <w:szCs w:val="14"/>
        </w:rPr>
        <w:t>日系</w:t>
      </w:r>
      <w:proofErr w:type="gramStart"/>
      <w:r w:rsidR="00752C9B">
        <w:rPr>
          <w:rFonts w:hAnsi="標楷體" w:hint="eastAsia"/>
          <w:sz w:val="14"/>
          <w:szCs w:val="14"/>
        </w:rPr>
        <w:t>務</w:t>
      </w:r>
      <w:proofErr w:type="gramEnd"/>
      <w:r w:rsidR="00752C9B">
        <w:rPr>
          <w:rFonts w:hAnsi="標楷體" w:hint="eastAsia"/>
          <w:sz w:val="14"/>
          <w:szCs w:val="14"/>
        </w:rPr>
        <w:t>會議修訂通過</w:t>
      </w:r>
      <w:r w:rsidR="00752C9B">
        <w:rPr>
          <w:rFonts w:hAnsi="標楷體"/>
          <w:sz w:val="14"/>
          <w:szCs w:val="14"/>
        </w:rPr>
        <w:br/>
      </w:r>
      <w:r w:rsidR="00752C9B">
        <w:rPr>
          <w:rFonts w:hAnsi="標楷體" w:hint="eastAsia"/>
          <w:sz w:val="14"/>
          <w:szCs w:val="14"/>
        </w:rPr>
        <w:t>民國</w:t>
      </w:r>
      <w:r w:rsidR="00752C9B">
        <w:rPr>
          <w:rFonts w:hAnsi="標楷體" w:hint="eastAsia"/>
          <w:sz w:val="14"/>
          <w:szCs w:val="14"/>
        </w:rPr>
        <w:t>109</w:t>
      </w:r>
      <w:r w:rsidR="00752C9B">
        <w:rPr>
          <w:rFonts w:hAnsi="標楷體" w:hint="eastAsia"/>
          <w:sz w:val="14"/>
          <w:szCs w:val="14"/>
        </w:rPr>
        <w:t>年</w:t>
      </w:r>
      <w:r w:rsidR="00752C9B">
        <w:rPr>
          <w:rFonts w:hAnsi="標楷體" w:hint="eastAsia"/>
          <w:sz w:val="14"/>
          <w:szCs w:val="14"/>
        </w:rPr>
        <w:t>01</w:t>
      </w:r>
      <w:r w:rsidR="00752C9B">
        <w:rPr>
          <w:rFonts w:hAnsi="標楷體" w:hint="eastAsia"/>
          <w:sz w:val="14"/>
          <w:szCs w:val="14"/>
        </w:rPr>
        <w:t>月</w:t>
      </w:r>
      <w:r w:rsidR="00752C9B">
        <w:rPr>
          <w:rFonts w:hAnsi="標楷體" w:hint="eastAsia"/>
          <w:sz w:val="14"/>
          <w:szCs w:val="14"/>
        </w:rPr>
        <w:t>15</w:t>
      </w:r>
      <w:r w:rsidR="00752C9B">
        <w:rPr>
          <w:rFonts w:hAnsi="標楷體" w:hint="eastAsia"/>
          <w:sz w:val="14"/>
          <w:szCs w:val="14"/>
        </w:rPr>
        <w:t>日系</w:t>
      </w:r>
      <w:proofErr w:type="gramStart"/>
      <w:r w:rsidR="00752C9B">
        <w:rPr>
          <w:rFonts w:hAnsi="標楷體" w:hint="eastAsia"/>
          <w:sz w:val="14"/>
          <w:szCs w:val="14"/>
        </w:rPr>
        <w:t>務</w:t>
      </w:r>
      <w:proofErr w:type="gramEnd"/>
      <w:r w:rsidR="00752C9B">
        <w:rPr>
          <w:rFonts w:hAnsi="標楷體" w:hint="eastAsia"/>
          <w:sz w:val="14"/>
          <w:szCs w:val="14"/>
        </w:rPr>
        <w:t>會議修訂通過</w:t>
      </w:r>
    </w:p>
    <w:p w14:paraId="7A33604A" w14:textId="6A757228" w:rsidR="002161EB" w:rsidRPr="003A4D10" w:rsidRDefault="00A64340" w:rsidP="000A1175">
      <w:pPr>
        <w:adjustRightInd w:val="0"/>
        <w:spacing w:beforeLines="0" w:line="360" w:lineRule="auto"/>
        <w:jc w:val="right"/>
        <w:rPr>
          <w:rFonts w:hAnsi="標楷體"/>
          <w:color w:val="FF0000"/>
          <w:sz w:val="14"/>
          <w:szCs w:val="14"/>
        </w:rPr>
      </w:pPr>
      <w:r w:rsidRPr="003A4D10">
        <w:rPr>
          <w:rFonts w:hAnsi="標楷體" w:hint="eastAsia"/>
          <w:color w:val="FF0000"/>
          <w:sz w:val="14"/>
          <w:szCs w:val="14"/>
        </w:rPr>
        <w:t>民國</w:t>
      </w:r>
      <w:r w:rsidRPr="003A4D10">
        <w:rPr>
          <w:rFonts w:hAnsi="標楷體" w:hint="eastAsia"/>
          <w:color w:val="FF0000"/>
          <w:sz w:val="14"/>
          <w:szCs w:val="14"/>
        </w:rPr>
        <w:t>111</w:t>
      </w:r>
      <w:r w:rsidRPr="003A4D10">
        <w:rPr>
          <w:rFonts w:hAnsi="標楷體" w:hint="eastAsia"/>
          <w:color w:val="FF0000"/>
          <w:sz w:val="14"/>
          <w:szCs w:val="14"/>
        </w:rPr>
        <w:t>年</w:t>
      </w:r>
      <w:r w:rsidRPr="003A4D10">
        <w:rPr>
          <w:rFonts w:hAnsi="標楷體" w:hint="eastAsia"/>
          <w:color w:val="FF0000"/>
          <w:sz w:val="14"/>
          <w:szCs w:val="14"/>
        </w:rPr>
        <w:t>10</w:t>
      </w:r>
      <w:r w:rsidRPr="003A4D10">
        <w:rPr>
          <w:rFonts w:hAnsi="標楷體" w:hint="eastAsia"/>
          <w:color w:val="FF0000"/>
          <w:sz w:val="14"/>
          <w:szCs w:val="14"/>
        </w:rPr>
        <w:t>月</w:t>
      </w:r>
      <w:r w:rsidRPr="003A4D10">
        <w:rPr>
          <w:rFonts w:hAnsi="標楷體" w:hint="eastAsia"/>
          <w:color w:val="FF0000"/>
          <w:sz w:val="14"/>
          <w:szCs w:val="14"/>
        </w:rPr>
        <w:t>07</w:t>
      </w:r>
      <w:r w:rsidRPr="003A4D10">
        <w:rPr>
          <w:rFonts w:hAnsi="標楷體" w:hint="eastAsia"/>
          <w:color w:val="FF0000"/>
          <w:sz w:val="14"/>
          <w:szCs w:val="14"/>
        </w:rPr>
        <w:t>日系</w:t>
      </w:r>
      <w:proofErr w:type="gramStart"/>
      <w:r w:rsidRPr="003A4D10">
        <w:rPr>
          <w:rFonts w:hAnsi="標楷體" w:hint="eastAsia"/>
          <w:color w:val="FF0000"/>
          <w:sz w:val="14"/>
          <w:szCs w:val="14"/>
        </w:rPr>
        <w:t>務</w:t>
      </w:r>
      <w:proofErr w:type="gramEnd"/>
      <w:r w:rsidRPr="003A4D10">
        <w:rPr>
          <w:rFonts w:hAnsi="標楷體" w:hint="eastAsia"/>
          <w:color w:val="FF0000"/>
          <w:sz w:val="14"/>
          <w:szCs w:val="14"/>
        </w:rPr>
        <w:t>會議修訂通過</w:t>
      </w:r>
    </w:p>
    <w:p w14:paraId="20020194" w14:textId="77777777" w:rsidR="002161EB" w:rsidRPr="00D33B1D" w:rsidRDefault="002161EB" w:rsidP="000A1175">
      <w:pPr>
        <w:adjustRightInd w:val="0"/>
        <w:spacing w:beforeLines="0" w:line="360" w:lineRule="auto"/>
        <w:jc w:val="right"/>
        <w:rPr>
          <w:sz w:val="14"/>
          <w:szCs w:val="14"/>
        </w:rPr>
      </w:pPr>
    </w:p>
    <w:p w14:paraId="080346A3" w14:textId="77777777" w:rsidR="009325B1" w:rsidRPr="00306414" w:rsidRDefault="00E647AB" w:rsidP="00306414">
      <w:pPr>
        <w:widowControl/>
        <w:shd w:val="clear" w:color="auto" w:fill="FFFFFF"/>
        <w:spacing w:before="72"/>
        <w:rPr>
          <w:kern w:val="0"/>
        </w:rPr>
      </w:pPr>
      <w:r w:rsidRPr="00D33B1D">
        <w:t>大同大學</w:t>
      </w:r>
      <w:r w:rsidR="00795EF1" w:rsidRPr="00D33B1D">
        <w:t>媒體</w:t>
      </w:r>
      <w:r w:rsidR="00B82BEA" w:rsidRPr="00D33B1D">
        <w:t>設計</w:t>
      </w:r>
      <w:r w:rsidRPr="00D33B1D">
        <w:t>學系</w:t>
      </w:r>
      <w:r w:rsidR="00CC7BDA" w:rsidRPr="00D33B1D">
        <w:rPr>
          <w:rFonts w:hint="eastAsia"/>
        </w:rPr>
        <w:t>（</w:t>
      </w:r>
      <w:r w:rsidRPr="00D33B1D">
        <w:t>以下簡稱</w:t>
      </w:r>
      <w:r w:rsidR="007E7390" w:rsidRPr="00D33B1D">
        <w:t>本</w:t>
      </w:r>
      <w:r w:rsidRPr="00D33B1D">
        <w:t>系</w:t>
      </w:r>
      <w:r w:rsidR="00CC7BDA" w:rsidRPr="00D33B1D">
        <w:rPr>
          <w:rFonts w:hint="eastAsia"/>
        </w:rPr>
        <w:t>）</w:t>
      </w:r>
      <w:r w:rsidR="009325B1" w:rsidRPr="00D33B1D">
        <w:t>為規範碩士班研究生修</w:t>
      </w:r>
      <w:r w:rsidR="00A97A6C" w:rsidRPr="00D33B1D">
        <w:t>讀</w:t>
      </w:r>
      <w:r w:rsidR="009325B1" w:rsidRPr="00D33B1D">
        <w:t>事項，依據</w:t>
      </w:r>
      <w:r w:rsidR="0086229E" w:rsidRPr="00D33B1D">
        <w:t>「</w:t>
      </w:r>
      <w:r w:rsidR="009325B1" w:rsidRPr="00D33B1D">
        <w:t>大同大學</w:t>
      </w:r>
      <w:proofErr w:type="gramStart"/>
      <w:r w:rsidR="009325B1" w:rsidRPr="00D33B1D">
        <w:t>學</w:t>
      </w:r>
      <w:proofErr w:type="gramEnd"/>
      <w:r w:rsidR="009325B1" w:rsidRPr="00D33B1D">
        <w:t>則</w:t>
      </w:r>
      <w:r w:rsidR="0086229E" w:rsidRPr="00D33B1D">
        <w:t>」</w:t>
      </w:r>
      <w:r w:rsidR="00C86C10" w:rsidRPr="00D33B1D">
        <w:t>、「大同大學招生規定」</w:t>
      </w:r>
      <w:r w:rsidR="009325B1" w:rsidRPr="00D33B1D">
        <w:t>及</w:t>
      </w:r>
      <w:r w:rsidR="00306414" w:rsidRPr="00752C9B">
        <w:rPr>
          <w:rFonts w:hint="eastAsia"/>
          <w:kern w:val="0"/>
        </w:rPr>
        <w:t>「</w:t>
      </w:r>
      <w:r w:rsidR="00306414" w:rsidRPr="00752C9B">
        <w:rPr>
          <w:kern w:val="0"/>
        </w:rPr>
        <w:t>大同大學博士暨碩士學位考試辦法」</w:t>
      </w:r>
      <w:r w:rsidR="009325B1" w:rsidRPr="00D33B1D">
        <w:t>，訂定「大同大學</w:t>
      </w:r>
      <w:r w:rsidR="00795EF1" w:rsidRPr="00D33B1D">
        <w:t>媒體</w:t>
      </w:r>
      <w:r w:rsidR="00B82BEA" w:rsidRPr="00D33B1D">
        <w:t>設計</w:t>
      </w:r>
      <w:r w:rsidR="00260035" w:rsidRPr="00D33B1D">
        <w:t>學系碩士班</w:t>
      </w:r>
      <w:r w:rsidR="00260035" w:rsidRPr="00D33B1D">
        <w:rPr>
          <w:rFonts w:hint="eastAsia"/>
        </w:rPr>
        <w:t>修業規定</w:t>
      </w:r>
      <w:r w:rsidR="009325B1" w:rsidRPr="00D33B1D">
        <w:t>」</w:t>
      </w:r>
      <w:r w:rsidR="009325B1" w:rsidRPr="00D33B1D">
        <w:t>(</w:t>
      </w:r>
      <w:r w:rsidR="009325B1" w:rsidRPr="00D33B1D">
        <w:t>以下簡稱本</w:t>
      </w:r>
      <w:r w:rsidR="00260035" w:rsidRPr="00D33B1D">
        <w:rPr>
          <w:rFonts w:hint="eastAsia"/>
        </w:rPr>
        <w:t>規定</w:t>
      </w:r>
      <w:r w:rsidR="009325B1" w:rsidRPr="00D33B1D">
        <w:t>)</w:t>
      </w:r>
      <w:r w:rsidR="009325B1" w:rsidRPr="00D33B1D">
        <w:t>。</w:t>
      </w:r>
    </w:p>
    <w:p w14:paraId="00B993B7" w14:textId="77777777" w:rsidR="00FD3BB9" w:rsidRPr="00521F69" w:rsidRDefault="00FD3BB9" w:rsidP="00521F69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/>
        </w:rPr>
        <w:t>入學</w:t>
      </w:r>
      <w:r w:rsidRPr="00D33B1D">
        <w:t>資格</w:t>
      </w:r>
      <w:r w:rsidRPr="00D33B1D">
        <w:rPr>
          <w:rFonts w:hAnsi="標楷體"/>
        </w:rPr>
        <w:t>：學生參加本系研究</w:t>
      </w:r>
      <w:r w:rsidR="00CD766B" w:rsidRPr="00D33B1D">
        <w:rPr>
          <w:rFonts w:hAnsi="標楷體"/>
        </w:rPr>
        <w:t>所</w:t>
      </w:r>
      <w:r w:rsidR="008C51C4" w:rsidRPr="00D33B1D">
        <w:rPr>
          <w:rFonts w:hAnsi="標楷體"/>
        </w:rPr>
        <w:t>碩士班</w:t>
      </w:r>
      <w:r w:rsidR="00CD766B" w:rsidRPr="00D33B1D">
        <w:rPr>
          <w:rFonts w:hAnsi="標楷體"/>
        </w:rPr>
        <w:t>招生考試</w:t>
      </w:r>
      <w:r w:rsidRPr="00D33B1D">
        <w:rPr>
          <w:rFonts w:hAnsi="標楷體"/>
        </w:rPr>
        <w:t>通過後，取得入學資格，</w:t>
      </w:r>
      <w:r w:rsidR="00CD766B" w:rsidRPr="00521F69">
        <w:rPr>
          <w:rFonts w:hAnsi="標楷體"/>
        </w:rPr>
        <w:t>報考資格與</w:t>
      </w:r>
      <w:r w:rsidRPr="00521F69">
        <w:rPr>
          <w:rFonts w:hAnsi="標楷體"/>
        </w:rPr>
        <w:t>招生考試</w:t>
      </w:r>
      <w:r w:rsidR="00CD766B" w:rsidRPr="00521F69">
        <w:rPr>
          <w:rFonts w:hAnsi="標楷體"/>
        </w:rPr>
        <w:t>方式</w:t>
      </w:r>
      <w:r w:rsidRPr="00521F69">
        <w:rPr>
          <w:rFonts w:hAnsi="標楷體"/>
        </w:rPr>
        <w:t>依「大同大學招生規定</w:t>
      </w:r>
      <w:r w:rsidR="00CD766B" w:rsidRPr="00521F69">
        <w:rPr>
          <w:rFonts w:hAnsi="標楷體"/>
        </w:rPr>
        <w:t>」</w:t>
      </w:r>
      <w:r w:rsidRPr="00521F69">
        <w:rPr>
          <w:rFonts w:hAnsi="標楷體"/>
        </w:rPr>
        <w:t>辦理。</w:t>
      </w:r>
    </w:p>
    <w:p w14:paraId="6A64854E" w14:textId="77777777" w:rsidR="00CD766B" w:rsidRPr="00D33B1D" w:rsidRDefault="00CD766B" w:rsidP="00134DD0">
      <w:pPr>
        <w:pStyle w:val="MainItem"/>
        <w:numPr>
          <w:ilvl w:val="0"/>
          <w:numId w:val="22"/>
        </w:numPr>
        <w:spacing w:beforeLines="0" w:line="360" w:lineRule="auto"/>
        <w:jc w:val="both"/>
      </w:pPr>
      <w:r w:rsidRPr="00D33B1D">
        <w:t>修業年限</w:t>
      </w:r>
      <w:r w:rsidR="003F7496" w:rsidRPr="00D33B1D">
        <w:t>：依據「大同大學</w:t>
      </w:r>
      <w:proofErr w:type="gramStart"/>
      <w:r w:rsidR="003F7496" w:rsidRPr="00D33B1D">
        <w:t>學</w:t>
      </w:r>
      <w:proofErr w:type="gramEnd"/>
      <w:r w:rsidR="003F7496" w:rsidRPr="00D33B1D">
        <w:t>則」規定</w:t>
      </w:r>
      <w:r w:rsidRPr="00D33B1D">
        <w:t>。</w:t>
      </w:r>
    </w:p>
    <w:p w14:paraId="2D5AF986" w14:textId="59A087AC" w:rsidR="007E7390" w:rsidRPr="00D33B1D" w:rsidRDefault="007E7390" w:rsidP="00134DD0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/>
        </w:rPr>
        <w:t>畢業學分：</w:t>
      </w:r>
      <w:r w:rsidR="002E3FCC" w:rsidRPr="00EB678D">
        <w:rPr>
          <w:rFonts w:hAnsi="標楷體"/>
          <w:color w:val="FF0000"/>
        </w:rPr>
        <w:t>必修課程</w:t>
      </w:r>
      <w:r w:rsidR="00130402" w:rsidRPr="00EB678D">
        <w:rPr>
          <w:rFonts w:hAnsi="標楷體" w:hint="eastAsia"/>
          <w:color w:val="FF0000"/>
        </w:rPr>
        <w:t>12</w:t>
      </w:r>
      <w:r w:rsidR="002E3FCC" w:rsidRPr="00EB678D">
        <w:rPr>
          <w:rFonts w:hAnsi="標楷體"/>
          <w:color w:val="FF0000"/>
        </w:rPr>
        <w:t>學分，專業選修課程</w:t>
      </w:r>
      <w:r w:rsidR="00130402" w:rsidRPr="00EB678D">
        <w:rPr>
          <w:rFonts w:hint="eastAsia"/>
          <w:color w:val="FF0000"/>
        </w:rPr>
        <w:t>21</w:t>
      </w:r>
      <w:r w:rsidR="002E3FCC" w:rsidRPr="00EB678D">
        <w:rPr>
          <w:rFonts w:hAnsi="標楷體"/>
          <w:color w:val="FF0000"/>
        </w:rPr>
        <w:t>學分，</w:t>
      </w:r>
      <w:r w:rsidR="002161EB" w:rsidRPr="00EB678D">
        <w:rPr>
          <w:rFonts w:hAnsi="標楷體" w:hint="eastAsia"/>
          <w:color w:val="FF0000"/>
        </w:rPr>
        <w:t>總計修滿</w:t>
      </w:r>
      <w:r w:rsidR="00130402" w:rsidRPr="00EB678D">
        <w:rPr>
          <w:rFonts w:hAnsi="標楷體" w:hint="eastAsia"/>
          <w:color w:val="FF0000"/>
        </w:rPr>
        <w:t>33</w:t>
      </w:r>
      <w:r w:rsidR="002161EB" w:rsidRPr="00EB678D">
        <w:rPr>
          <w:rFonts w:hAnsi="標楷體" w:hint="eastAsia"/>
          <w:color w:val="FF0000"/>
        </w:rPr>
        <w:t>學分</w:t>
      </w:r>
      <w:r w:rsidR="002E3FCC" w:rsidRPr="00EB678D">
        <w:rPr>
          <w:rFonts w:hAnsi="標楷體"/>
          <w:snapToGrid w:val="0"/>
          <w:color w:val="FF0000"/>
          <w:kern w:val="0"/>
        </w:rPr>
        <w:t>及</w:t>
      </w:r>
      <w:r w:rsidR="00180DE5" w:rsidRPr="00EB678D">
        <w:rPr>
          <w:rFonts w:hAnsi="標楷體" w:hint="eastAsia"/>
          <w:snapToGrid w:val="0"/>
          <w:color w:val="FF0000"/>
          <w:kern w:val="0"/>
        </w:rPr>
        <w:t>通過</w:t>
      </w:r>
      <w:r w:rsidR="00546BBB" w:rsidRPr="00EB678D">
        <w:rPr>
          <w:rFonts w:hAnsi="標楷體"/>
          <w:snapToGrid w:val="0"/>
          <w:color w:val="FF0000"/>
          <w:kern w:val="0"/>
        </w:rPr>
        <w:t>學位考試</w:t>
      </w:r>
      <w:r w:rsidR="002E3FCC" w:rsidRPr="00EB678D">
        <w:rPr>
          <w:rFonts w:hAnsi="標楷體"/>
          <w:snapToGrid w:val="0"/>
          <w:color w:val="FF0000"/>
          <w:kern w:val="0"/>
        </w:rPr>
        <w:t>方得畢業</w:t>
      </w:r>
      <w:r w:rsidR="002E3FCC" w:rsidRPr="00D33B1D">
        <w:rPr>
          <w:rFonts w:hAnsi="標楷體"/>
        </w:rPr>
        <w:t>。</w:t>
      </w:r>
    </w:p>
    <w:p w14:paraId="1623561C" w14:textId="77777777" w:rsidR="00DE41F9" w:rsidRPr="00D33B1D" w:rsidRDefault="00780ACA" w:rsidP="00134DD0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/>
        </w:rPr>
        <w:t>學分抵免：學生得依「大同大學抵免學</w:t>
      </w:r>
      <w:r w:rsidR="00CC7BDA" w:rsidRPr="00D33B1D">
        <w:rPr>
          <w:rFonts w:hAnsi="標楷體"/>
        </w:rPr>
        <w:t>分辦法」申請抵免。凡曾在符合教育部</w:t>
      </w:r>
      <w:proofErr w:type="gramStart"/>
      <w:r w:rsidR="00CC7BDA" w:rsidRPr="00D33B1D">
        <w:rPr>
          <w:rFonts w:hAnsi="標楷體"/>
        </w:rPr>
        <w:t>採</w:t>
      </w:r>
      <w:proofErr w:type="gramEnd"/>
      <w:r w:rsidR="00CC7BDA" w:rsidRPr="00D33B1D">
        <w:rPr>
          <w:rFonts w:hAnsi="標楷體"/>
        </w:rPr>
        <w:t>認規定之國內外大學院校修讀</w:t>
      </w:r>
      <w:r w:rsidR="00CC7BDA" w:rsidRPr="00D33B1D">
        <w:rPr>
          <w:rFonts w:hAnsi="標楷體" w:hint="eastAsia"/>
        </w:rPr>
        <w:t>與設計相關之研究所課程</w:t>
      </w:r>
      <w:r w:rsidR="00AA481C" w:rsidRPr="00D33B1D">
        <w:rPr>
          <w:rFonts w:hAnsi="標楷體"/>
        </w:rPr>
        <w:t>學分得以抵免</w:t>
      </w:r>
      <w:r w:rsidR="00AA481C" w:rsidRPr="00D33B1D">
        <w:rPr>
          <w:rFonts w:hAnsi="標楷體" w:hint="eastAsia"/>
        </w:rPr>
        <w:t>。</w:t>
      </w:r>
      <w:r w:rsidRPr="00D33B1D">
        <w:rPr>
          <w:rFonts w:hAnsi="標楷體"/>
        </w:rPr>
        <w:t>以</w:t>
      </w:r>
      <w:r w:rsidR="0031361B" w:rsidRPr="00D33B1D">
        <w:rPr>
          <w:rFonts w:hAnsi="標楷體" w:hint="eastAsia"/>
        </w:rPr>
        <w:t>9</w:t>
      </w:r>
      <w:r w:rsidR="0031361B" w:rsidRPr="00D33B1D">
        <w:rPr>
          <w:rFonts w:hAnsi="標楷體" w:hint="eastAsia"/>
        </w:rPr>
        <w:t>學分為限。</w:t>
      </w:r>
    </w:p>
    <w:p w14:paraId="64AB2E23" w14:textId="77777777" w:rsidR="009325B1" w:rsidRPr="00D33B1D" w:rsidRDefault="006D5E15" w:rsidP="00134DD0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/>
        </w:rPr>
        <w:t>學術與實務</w:t>
      </w:r>
      <w:r w:rsidR="00E54F87" w:rsidRPr="00D33B1D">
        <w:rPr>
          <w:rFonts w:hAnsi="標楷體"/>
        </w:rPr>
        <w:t>分流：</w:t>
      </w:r>
      <w:r w:rsidR="009956C5" w:rsidRPr="00D33B1D">
        <w:rPr>
          <w:rFonts w:hAnsi="標楷體"/>
        </w:rPr>
        <w:t>本系碩士班分為</w:t>
      </w:r>
      <w:r w:rsidR="00CC7BDA" w:rsidRPr="00D33B1D">
        <w:rPr>
          <w:rFonts w:hAnsi="標楷體" w:hint="eastAsia"/>
        </w:rPr>
        <w:t>「</w:t>
      </w:r>
      <w:r w:rsidR="009956C5" w:rsidRPr="00D33B1D">
        <w:rPr>
          <w:rFonts w:hAnsi="標楷體"/>
        </w:rPr>
        <w:t>學術研究</w:t>
      </w:r>
      <w:r w:rsidR="00CC7BDA" w:rsidRPr="00D33B1D">
        <w:rPr>
          <w:rFonts w:hAnsi="標楷體" w:hint="eastAsia"/>
        </w:rPr>
        <w:t>型」</w:t>
      </w:r>
      <w:r w:rsidR="009956C5" w:rsidRPr="00D33B1D">
        <w:rPr>
          <w:rFonts w:hAnsi="標楷體"/>
        </w:rPr>
        <w:t>與</w:t>
      </w:r>
      <w:r w:rsidR="00CC7BDA" w:rsidRPr="00D33B1D">
        <w:rPr>
          <w:rFonts w:hAnsi="標楷體" w:hint="eastAsia"/>
        </w:rPr>
        <w:t>「</w:t>
      </w:r>
      <w:r w:rsidR="000C2E7B" w:rsidRPr="00D33B1D">
        <w:rPr>
          <w:rFonts w:hAnsi="標楷體"/>
        </w:rPr>
        <w:t>實務應用</w:t>
      </w:r>
      <w:r w:rsidR="00CC7BDA" w:rsidRPr="00D33B1D">
        <w:rPr>
          <w:rFonts w:hAnsi="標楷體" w:hint="eastAsia"/>
        </w:rPr>
        <w:t>型」</w:t>
      </w:r>
      <w:r w:rsidR="009325B1" w:rsidRPr="00D33B1D">
        <w:rPr>
          <w:rFonts w:hAnsi="標楷體"/>
        </w:rPr>
        <w:t>兩個分流，</w:t>
      </w:r>
      <w:r w:rsidR="00C3039E" w:rsidRPr="00D33B1D">
        <w:rPr>
          <w:rFonts w:hAnsi="標楷體"/>
        </w:rPr>
        <w:t>碩士班研究生</w:t>
      </w:r>
      <w:r w:rsidR="009325B1" w:rsidRPr="00D33B1D">
        <w:rPr>
          <w:rFonts w:hAnsi="標楷體"/>
        </w:rPr>
        <w:t>應於</w:t>
      </w:r>
      <w:r w:rsidR="00562252" w:rsidRPr="00D33B1D">
        <w:rPr>
          <w:rFonts w:hAnsi="標楷體"/>
        </w:rPr>
        <w:t>學位考試</w:t>
      </w:r>
      <w:r w:rsidR="0091330E" w:rsidRPr="00D33B1D">
        <w:rPr>
          <w:rFonts w:hAnsi="標楷體"/>
        </w:rPr>
        <w:t>第一階段</w:t>
      </w:r>
      <w:r w:rsidR="00562252" w:rsidRPr="00D33B1D">
        <w:rPr>
          <w:rFonts w:hAnsi="標楷體"/>
        </w:rPr>
        <w:t>申請</w:t>
      </w:r>
      <w:r w:rsidR="000D504E" w:rsidRPr="00D33B1D">
        <w:rPr>
          <w:rFonts w:hAnsi="標楷體"/>
        </w:rPr>
        <w:t>時</w:t>
      </w:r>
      <w:r w:rsidR="009325B1" w:rsidRPr="00D33B1D">
        <w:rPr>
          <w:rFonts w:hAnsi="標楷體"/>
        </w:rPr>
        <w:t>提出</w:t>
      </w:r>
      <w:r w:rsidR="00E54F87" w:rsidRPr="00D33B1D">
        <w:rPr>
          <w:rFonts w:hAnsi="標楷體"/>
        </w:rPr>
        <w:t>分流類別</w:t>
      </w:r>
      <w:r w:rsidR="009325B1" w:rsidRPr="00D33B1D">
        <w:rPr>
          <w:rFonts w:hAnsi="標楷體"/>
        </w:rPr>
        <w:t>申請</w:t>
      </w:r>
      <w:r w:rsidR="00E54F87" w:rsidRPr="00D33B1D">
        <w:rPr>
          <w:rFonts w:hAnsi="標楷體"/>
        </w:rPr>
        <w:t>，未提出申請者歸類為學術研究型</w:t>
      </w:r>
      <w:r w:rsidR="009325B1" w:rsidRPr="00D33B1D">
        <w:rPr>
          <w:rFonts w:hAnsi="標楷體"/>
        </w:rPr>
        <w:t>。</w:t>
      </w:r>
    </w:p>
    <w:p w14:paraId="1615D6E0" w14:textId="77777777" w:rsidR="00CD766B" w:rsidRPr="00D33B1D" w:rsidRDefault="0010030D" w:rsidP="00134DD0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/>
        </w:rPr>
        <w:t>指導教授：</w:t>
      </w:r>
      <w:r w:rsidR="00C3039E" w:rsidRPr="00D33B1D">
        <w:rPr>
          <w:rFonts w:hAnsi="標楷體"/>
        </w:rPr>
        <w:t>碩士班研究生</w:t>
      </w:r>
      <w:r w:rsidRPr="00D33B1D">
        <w:rPr>
          <w:rFonts w:hAnsi="標楷體"/>
        </w:rPr>
        <w:t>必須在本系規定期限內選定指導教授，由指導教授負責其學業及研究指導。指導教授應為本系專任或合聘</w:t>
      </w:r>
      <w:r w:rsidR="005F0845" w:rsidRPr="00D33B1D">
        <w:rPr>
          <w:rFonts w:hAnsi="標楷體"/>
        </w:rPr>
        <w:t>之</w:t>
      </w:r>
      <w:r w:rsidRPr="00D33B1D">
        <w:rPr>
          <w:rFonts w:hAnsi="標楷體"/>
        </w:rPr>
        <w:t>教授、副教授或</w:t>
      </w:r>
      <w:r w:rsidR="00E21440" w:rsidRPr="00D33B1D">
        <w:rPr>
          <w:rFonts w:hAnsi="標楷體"/>
        </w:rPr>
        <w:t>助理</w:t>
      </w:r>
      <w:r w:rsidRPr="00D33B1D">
        <w:rPr>
          <w:rFonts w:hAnsi="標楷體"/>
        </w:rPr>
        <w:t>教授。</w:t>
      </w:r>
      <w:r w:rsidR="002E3FCC" w:rsidRPr="00D33B1D">
        <w:rPr>
          <w:rFonts w:hAnsi="標楷體"/>
        </w:rPr>
        <w:t>碩士班研究生於選定指導教授後，若因特殊原因需</w:t>
      </w:r>
      <w:r w:rsidR="00E21440" w:rsidRPr="00D33B1D">
        <w:rPr>
          <w:rFonts w:hAnsi="標楷體"/>
        </w:rPr>
        <w:t>變更</w:t>
      </w:r>
      <w:r w:rsidR="002E3FCC" w:rsidRPr="00D33B1D">
        <w:rPr>
          <w:rFonts w:hAnsi="標楷體"/>
        </w:rPr>
        <w:t>者，</w:t>
      </w:r>
      <w:proofErr w:type="gramStart"/>
      <w:r w:rsidR="002E3FCC" w:rsidRPr="00D33B1D">
        <w:rPr>
          <w:rFonts w:hAnsi="標楷體"/>
        </w:rPr>
        <w:t>須原指導</w:t>
      </w:r>
      <w:proofErr w:type="gramEnd"/>
      <w:r w:rsidR="002E3FCC" w:rsidRPr="00D33B1D">
        <w:rPr>
          <w:rFonts w:hAnsi="標楷體"/>
        </w:rPr>
        <w:t>教授與新指導教授同意且經</w:t>
      </w:r>
      <w:r w:rsidR="00A4618A" w:rsidRPr="00D33B1D">
        <w:rPr>
          <w:rFonts w:hAnsi="標楷體" w:hint="eastAsia"/>
        </w:rPr>
        <w:t>系</w:t>
      </w:r>
      <w:proofErr w:type="gramStart"/>
      <w:r w:rsidR="00F64FBB" w:rsidRPr="00D33B1D">
        <w:rPr>
          <w:rFonts w:hAnsi="標楷體"/>
        </w:rPr>
        <w:t>務</w:t>
      </w:r>
      <w:proofErr w:type="gramEnd"/>
      <w:r w:rsidR="00F64FBB" w:rsidRPr="00D33B1D">
        <w:rPr>
          <w:rFonts w:hAnsi="標楷體"/>
        </w:rPr>
        <w:t>會議</w:t>
      </w:r>
      <w:r w:rsidR="002E3FCC" w:rsidRPr="00D33B1D">
        <w:rPr>
          <w:rFonts w:hAnsi="標楷體"/>
        </w:rPr>
        <w:t>通過。</w:t>
      </w:r>
    </w:p>
    <w:p w14:paraId="5EE100E7" w14:textId="77777777" w:rsidR="00B22C52" w:rsidRPr="00D33B1D" w:rsidRDefault="00FA2EA1" w:rsidP="00134DD0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/>
        </w:rPr>
        <w:t>必</w:t>
      </w:r>
      <w:r w:rsidR="007E7390" w:rsidRPr="00D33B1D">
        <w:rPr>
          <w:rFonts w:hAnsi="標楷體"/>
        </w:rPr>
        <w:t>修</w:t>
      </w:r>
      <w:r w:rsidR="005F0845" w:rsidRPr="00D33B1D">
        <w:rPr>
          <w:rFonts w:hAnsi="標楷體"/>
        </w:rPr>
        <w:t>課程</w:t>
      </w:r>
      <w:r w:rsidR="00B22C52" w:rsidRPr="00D33B1D">
        <w:rPr>
          <w:rFonts w:hAnsi="標楷體"/>
        </w:rPr>
        <w:t>及學分：</w:t>
      </w:r>
    </w:p>
    <w:p w14:paraId="78EC7A3A" w14:textId="77777777" w:rsidR="00C301AC" w:rsidRPr="00D33B1D" w:rsidRDefault="00C301AC" w:rsidP="00134DD0">
      <w:pPr>
        <w:pStyle w:val="MainItem"/>
        <w:spacing w:beforeLines="0" w:before="72" w:line="360" w:lineRule="auto"/>
        <w:ind w:left="426" w:firstLine="0"/>
        <w:jc w:val="both"/>
      </w:pPr>
      <w:r w:rsidRPr="00D33B1D">
        <w:rPr>
          <w:rFonts w:hAnsi="標楷體"/>
        </w:rPr>
        <w:t>必修課程：</w:t>
      </w:r>
      <w:r w:rsidRPr="00D33B1D">
        <w:t xml:space="preserve"> </w:t>
      </w:r>
    </w:p>
    <w:p w14:paraId="2319FAE2" w14:textId="77777777" w:rsidR="00C301AC" w:rsidRPr="00EB678D" w:rsidRDefault="00C301AC" w:rsidP="00134DD0">
      <w:pPr>
        <w:pStyle w:val="Indent4"/>
        <w:numPr>
          <w:ilvl w:val="1"/>
          <w:numId w:val="21"/>
        </w:numPr>
        <w:spacing w:beforeLines="0" w:line="360" w:lineRule="auto"/>
        <w:ind w:leftChars="0" w:firstLine="153"/>
        <w:jc w:val="both"/>
        <w:rPr>
          <w:color w:val="FF0000"/>
        </w:rPr>
      </w:pPr>
      <w:r w:rsidRPr="00EB678D">
        <w:rPr>
          <w:rFonts w:hAnsi="標楷體"/>
          <w:color w:val="FF0000"/>
        </w:rPr>
        <w:t>專題討論</w:t>
      </w:r>
      <w:r w:rsidRPr="00EB678D">
        <w:rPr>
          <w:color w:val="FF0000"/>
        </w:rPr>
        <w:t xml:space="preserve"> (</w:t>
      </w:r>
      <w:r w:rsidRPr="00EB678D">
        <w:rPr>
          <w:rFonts w:hAnsi="標楷體"/>
          <w:color w:val="FF0000"/>
        </w:rPr>
        <w:t>必修兩學期、合計</w:t>
      </w:r>
      <w:r w:rsidRPr="00EB678D">
        <w:rPr>
          <w:rFonts w:hint="eastAsia"/>
          <w:color w:val="FF0000"/>
        </w:rPr>
        <w:t>2</w:t>
      </w:r>
      <w:r w:rsidRPr="00EB678D">
        <w:rPr>
          <w:rFonts w:hint="eastAsia"/>
          <w:color w:val="FF0000"/>
        </w:rPr>
        <w:t>學分</w:t>
      </w:r>
      <w:r w:rsidRPr="00EB678D">
        <w:rPr>
          <w:rFonts w:hint="eastAsia"/>
          <w:color w:val="FF0000"/>
        </w:rPr>
        <w:t>)</w:t>
      </w:r>
      <w:r w:rsidRPr="00EB678D">
        <w:rPr>
          <w:rFonts w:hint="eastAsia"/>
          <w:color w:val="FF0000"/>
        </w:rPr>
        <w:t>；</w:t>
      </w:r>
    </w:p>
    <w:p w14:paraId="2A1A58F4" w14:textId="097787DE" w:rsidR="00FA18F4" w:rsidRPr="00EB678D" w:rsidRDefault="00FA18F4" w:rsidP="00134DD0">
      <w:pPr>
        <w:pStyle w:val="Indent4"/>
        <w:numPr>
          <w:ilvl w:val="1"/>
          <w:numId w:val="21"/>
        </w:numPr>
        <w:spacing w:beforeLines="0" w:line="360" w:lineRule="auto"/>
        <w:ind w:leftChars="0" w:firstLine="153"/>
        <w:jc w:val="both"/>
        <w:rPr>
          <w:color w:val="FF0000"/>
        </w:rPr>
      </w:pPr>
      <w:r w:rsidRPr="00EB678D">
        <w:rPr>
          <w:color w:val="FF0000"/>
        </w:rPr>
        <w:t>論文</w:t>
      </w:r>
      <w:r w:rsidRPr="00EB678D">
        <w:rPr>
          <w:color w:val="FF0000"/>
        </w:rPr>
        <w:t xml:space="preserve"> (</w:t>
      </w:r>
      <w:r w:rsidRPr="00EB678D">
        <w:rPr>
          <w:color w:val="FF0000"/>
        </w:rPr>
        <w:t>必修兩學期、合計</w:t>
      </w:r>
      <w:r w:rsidRPr="00EB678D">
        <w:rPr>
          <w:rFonts w:hint="eastAsia"/>
          <w:color w:val="FF0000"/>
        </w:rPr>
        <w:t>6</w:t>
      </w:r>
      <w:r w:rsidRPr="00EB678D">
        <w:rPr>
          <w:color w:val="FF0000"/>
        </w:rPr>
        <w:t>學分</w:t>
      </w:r>
      <w:r w:rsidRPr="00EB678D">
        <w:rPr>
          <w:color w:val="FF0000"/>
        </w:rPr>
        <w:t>)</w:t>
      </w:r>
      <w:r w:rsidRPr="00EB678D">
        <w:rPr>
          <w:color w:val="FF0000"/>
        </w:rPr>
        <w:t>；</w:t>
      </w:r>
    </w:p>
    <w:p w14:paraId="78903BB8" w14:textId="77777777" w:rsidR="00FA18F4" w:rsidRPr="00EB678D" w:rsidRDefault="00FA18F4" w:rsidP="00134DD0">
      <w:pPr>
        <w:pStyle w:val="Indent4"/>
        <w:numPr>
          <w:ilvl w:val="1"/>
          <w:numId w:val="21"/>
        </w:numPr>
        <w:spacing w:beforeLines="0" w:line="360" w:lineRule="auto"/>
        <w:ind w:leftChars="0" w:firstLine="153"/>
        <w:jc w:val="both"/>
        <w:rPr>
          <w:rFonts w:hAnsi="標楷體"/>
          <w:color w:val="FF0000"/>
        </w:rPr>
      </w:pPr>
      <w:r w:rsidRPr="00EB678D">
        <w:rPr>
          <w:rFonts w:hAnsi="標楷體" w:hint="eastAsia"/>
          <w:color w:val="FF0000"/>
        </w:rPr>
        <w:t>技術寫作</w:t>
      </w:r>
      <w:r w:rsidRPr="00EB678D">
        <w:rPr>
          <w:rFonts w:hAnsi="標楷體" w:hint="eastAsia"/>
          <w:color w:val="FF0000"/>
        </w:rPr>
        <w:t>(</w:t>
      </w:r>
      <w:r w:rsidRPr="00EB678D">
        <w:rPr>
          <w:rFonts w:hAnsi="標楷體" w:hint="eastAsia"/>
          <w:color w:val="FF0000"/>
        </w:rPr>
        <w:t>必修兩學期、合計</w:t>
      </w:r>
      <w:r w:rsidRPr="00EB678D">
        <w:rPr>
          <w:rFonts w:hAnsi="標楷體" w:hint="eastAsia"/>
          <w:color w:val="FF0000"/>
        </w:rPr>
        <w:t>4</w:t>
      </w:r>
      <w:r w:rsidRPr="00EB678D">
        <w:rPr>
          <w:rFonts w:hAnsi="標楷體" w:hint="eastAsia"/>
          <w:color w:val="FF0000"/>
        </w:rPr>
        <w:t>學分</w:t>
      </w:r>
      <w:r w:rsidRPr="00EB678D">
        <w:rPr>
          <w:rFonts w:hAnsi="標楷體" w:hint="eastAsia"/>
          <w:color w:val="FF0000"/>
        </w:rPr>
        <w:t>)</w:t>
      </w:r>
    </w:p>
    <w:p w14:paraId="504FF6A8" w14:textId="7BF2D041" w:rsidR="00FA18F4" w:rsidRPr="00D33B1D" w:rsidRDefault="00925821" w:rsidP="00134DD0">
      <w:pPr>
        <w:pStyle w:val="MainItem"/>
        <w:spacing w:beforeLines="0" w:before="72" w:line="360" w:lineRule="auto"/>
        <w:ind w:hanging="54"/>
        <w:jc w:val="both"/>
        <w:rPr>
          <w:rFonts w:hAnsi="標楷體"/>
        </w:rPr>
      </w:pPr>
      <w:r w:rsidRPr="00EB678D">
        <w:rPr>
          <w:rFonts w:hAnsi="標楷體" w:hint="eastAsia"/>
          <w:color w:val="FF0000"/>
        </w:rPr>
        <w:lastRenderedPageBreak/>
        <w:t>經</w:t>
      </w:r>
      <w:r w:rsidR="00D7147B" w:rsidRPr="00EB678D">
        <w:rPr>
          <w:rFonts w:hAnsi="標楷體" w:hint="eastAsia"/>
          <w:color w:val="FF0000"/>
        </w:rPr>
        <w:t>系</w:t>
      </w:r>
      <w:proofErr w:type="gramStart"/>
      <w:r w:rsidR="00D7147B" w:rsidRPr="00EB678D">
        <w:rPr>
          <w:rFonts w:hAnsi="標楷體" w:hint="eastAsia"/>
          <w:color w:val="FF0000"/>
        </w:rPr>
        <w:t>務</w:t>
      </w:r>
      <w:proofErr w:type="gramEnd"/>
      <w:r w:rsidR="00D7147B" w:rsidRPr="00EB678D">
        <w:rPr>
          <w:rFonts w:hAnsi="標楷體" w:hint="eastAsia"/>
          <w:color w:val="FF0000"/>
        </w:rPr>
        <w:t>會議</w:t>
      </w:r>
      <w:r w:rsidRPr="00EB678D">
        <w:rPr>
          <w:rFonts w:hAnsi="標楷體" w:hint="eastAsia"/>
          <w:color w:val="FF0000"/>
        </w:rPr>
        <w:t>認定</w:t>
      </w:r>
      <w:r w:rsidR="00FA18F4" w:rsidRPr="00D33B1D">
        <w:rPr>
          <w:rFonts w:hAnsi="標楷體"/>
        </w:rPr>
        <w:t>非設計相關學系畢業之學生，需</w:t>
      </w:r>
      <w:proofErr w:type="gramStart"/>
      <w:r w:rsidR="00FA18F4" w:rsidRPr="00D33B1D">
        <w:rPr>
          <w:rFonts w:hAnsi="標楷體"/>
        </w:rPr>
        <w:t>另加修</w:t>
      </w:r>
      <w:r w:rsidR="00FA0768">
        <w:rPr>
          <w:rFonts w:hAnsi="標楷體" w:hint="eastAsia"/>
        </w:rPr>
        <w:t>指導</w:t>
      </w:r>
      <w:proofErr w:type="gramEnd"/>
      <w:r w:rsidR="00FA0768">
        <w:rPr>
          <w:rFonts w:hAnsi="標楷體" w:hint="eastAsia"/>
        </w:rPr>
        <w:t>教授指定之</w:t>
      </w:r>
      <w:r w:rsidR="00FA18F4" w:rsidRPr="00D33B1D">
        <w:rPr>
          <w:rFonts w:hAnsi="標楷體"/>
        </w:rPr>
        <w:t>6</w:t>
      </w:r>
      <w:r w:rsidR="00FA18F4" w:rsidRPr="00D33B1D">
        <w:rPr>
          <w:rFonts w:hAnsi="標楷體"/>
        </w:rPr>
        <w:t>學分</w:t>
      </w:r>
      <w:r w:rsidR="00FA18F4" w:rsidRPr="00D33B1D">
        <w:rPr>
          <w:rFonts w:hAnsi="標楷體" w:hint="eastAsia"/>
        </w:rPr>
        <w:t>大學部</w:t>
      </w:r>
      <w:r w:rsidR="00FA18F4" w:rsidRPr="00D33B1D">
        <w:rPr>
          <w:rFonts w:hAnsi="標楷體"/>
        </w:rPr>
        <w:t>課程</w:t>
      </w:r>
      <w:r w:rsidR="00FA0768">
        <w:rPr>
          <w:rFonts w:hAnsi="標楷體" w:hint="eastAsia"/>
        </w:rPr>
        <w:t>，</w:t>
      </w:r>
      <w:r w:rsidR="00FA0768" w:rsidRPr="00EB678D">
        <w:rPr>
          <w:rFonts w:hAnsi="標楷體" w:hint="eastAsia"/>
          <w:color w:val="FF0000"/>
        </w:rPr>
        <w:t>並繳交</w:t>
      </w:r>
      <w:r w:rsidR="00FA0768" w:rsidRPr="00EB678D">
        <w:rPr>
          <w:rFonts w:ascii="標楷體" w:hAnsi="標楷體" w:hint="eastAsia"/>
          <w:color w:val="FF0000"/>
        </w:rPr>
        <w:t>「</w:t>
      </w:r>
      <w:proofErr w:type="gramStart"/>
      <w:r w:rsidR="00FA0768" w:rsidRPr="00EB678D">
        <w:rPr>
          <w:rFonts w:hAnsi="標楷體" w:hint="eastAsia"/>
          <w:color w:val="FF0000"/>
        </w:rPr>
        <w:t>加修學分</w:t>
      </w:r>
      <w:proofErr w:type="gramEnd"/>
      <w:r w:rsidR="00FA0768" w:rsidRPr="00EB678D">
        <w:rPr>
          <w:rFonts w:hAnsi="標楷體" w:hint="eastAsia"/>
          <w:color w:val="FF0000"/>
        </w:rPr>
        <w:t>申請單</w:t>
      </w:r>
      <w:r w:rsidR="00FA0768" w:rsidRPr="00EB678D">
        <w:rPr>
          <w:rFonts w:ascii="標楷體" w:hAnsi="標楷體" w:hint="eastAsia"/>
          <w:color w:val="FF0000"/>
        </w:rPr>
        <w:t>」</w:t>
      </w:r>
      <w:proofErr w:type="gramStart"/>
      <w:r w:rsidR="00FA0768" w:rsidRPr="00EB678D">
        <w:rPr>
          <w:rFonts w:hAnsi="標楷體" w:hint="eastAsia"/>
          <w:color w:val="FF0000"/>
        </w:rPr>
        <w:t>至系上</w:t>
      </w:r>
      <w:proofErr w:type="gramEnd"/>
      <w:r w:rsidR="00FA0768" w:rsidRPr="00EB678D">
        <w:rPr>
          <w:rFonts w:hAnsi="標楷體" w:hint="eastAsia"/>
          <w:color w:val="FF0000"/>
        </w:rPr>
        <w:t>留存。</w:t>
      </w:r>
    </w:p>
    <w:p w14:paraId="26B66BC4" w14:textId="77777777" w:rsidR="00C301AC" w:rsidRPr="00D33B1D" w:rsidRDefault="00C301AC" w:rsidP="00134DD0">
      <w:pPr>
        <w:pStyle w:val="Indent4"/>
        <w:numPr>
          <w:ilvl w:val="0"/>
          <w:numId w:val="26"/>
        </w:numPr>
        <w:spacing w:before="72" w:line="360" w:lineRule="auto"/>
        <w:ind w:leftChars="0" w:left="1434" w:hanging="357"/>
        <w:jc w:val="both"/>
      </w:pPr>
      <w:r w:rsidRPr="00D33B1D">
        <w:t>設計相關科系包含：</w:t>
      </w:r>
      <w:r w:rsidRPr="00D33B1D">
        <w:rPr>
          <w:rFonts w:hint="eastAsia"/>
        </w:rPr>
        <w:t>視覺傳達設計、傳播設計、</w:t>
      </w:r>
      <w:r w:rsidRPr="00D33B1D">
        <w:t>工業設計、商品設計、應用</w:t>
      </w:r>
      <w:r w:rsidR="00FA18F4" w:rsidRPr="00D33B1D">
        <w:rPr>
          <w:rFonts w:hint="eastAsia"/>
        </w:rPr>
        <w:t xml:space="preserve">  </w:t>
      </w:r>
      <w:r w:rsidRPr="00D33B1D">
        <w:t>美術、商業設計、工藝、室內設計、空間設計、建築或其他設計相關學系。</w:t>
      </w:r>
    </w:p>
    <w:p w14:paraId="223170E8" w14:textId="0D4F0908" w:rsidR="00FA18F4" w:rsidRPr="00D33B1D" w:rsidRDefault="00C301AC" w:rsidP="003A4D10">
      <w:pPr>
        <w:pStyle w:val="Indent4"/>
        <w:numPr>
          <w:ilvl w:val="0"/>
          <w:numId w:val="26"/>
        </w:numPr>
        <w:spacing w:before="72" w:line="360" w:lineRule="auto"/>
        <w:ind w:leftChars="0" w:left="1434" w:hanging="357"/>
        <w:jc w:val="both"/>
      </w:pPr>
      <w:r w:rsidRPr="003A4D10">
        <w:rPr>
          <w:snapToGrid w:val="0"/>
        </w:rPr>
        <w:t>非設計相關學系畢業之學生</w:t>
      </w:r>
      <w:r w:rsidRPr="00D33B1D">
        <w:t>經認定後，名單於註冊前統一公佈。</w:t>
      </w:r>
    </w:p>
    <w:p w14:paraId="5DC53E9C" w14:textId="77777777" w:rsidR="00C301AC" w:rsidRPr="00D33B1D" w:rsidRDefault="00C301AC" w:rsidP="00134DD0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 w:hint="eastAsia"/>
        </w:rPr>
        <w:t>「</w:t>
      </w:r>
      <w:r w:rsidRPr="00D33B1D">
        <w:rPr>
          <w:rFonts w:hAnsi="標楷體"/>
        </w:rPr>
        <w:t>學術研究</w:t>
      </w:r>
      <w:r w:rsidRPr="00D33B1D">
        <w:rPr>
          <w:rFonts w:hAnsi="標楷體" w:hint="eastAsia"/>
        </w:rPr>
        <w:t>型」</w:t>
      </w:r>
      <w:r w:rsidRPr="00D33B1D">
        <w:rPr>
          <w:rFonts w:hAnsi="標楷體"/>
        </w:rPr>
        <w:t>與</w:t>
      </w:r>
      <w:r w:rsidRPr="00D33B1D">
        <w:rPr>
          <w:rFonts w:hAnsi="標楷體" w:hint="eastAsia"/>
        </w:rPr>
        <w:t>「</w:t>
      </w:r>
      <w:r w:rsidRPr="00D33B1D">
        <w:rPr>
          <w:rFonts w:hAnsi="標楷體"/>
        </w:rPr>
        <w:t>實務應用</w:t>
      </w:r>
      <w:r w:rsidRPr="00D33B1D">
        <w:rPr>
          <w:rFonts w:hAnsi="標楷體" w:hint="eastAsia"/>
        </w:rPr>
        <w:t>型」畢業條件</w:t>
      </w:r>
    </w:p>
    <w:p w14:paraId="72FFC7B4" w14:textId="77777777" w:rsidR="00B702E5" w:rsidRPr="00D33B1D" w:rsidRDefault="00B702E5" w:rsidP="00134DD0">
      <w:pPr>
        <w:pStyle w:val="SubItem"/>
        <w:numPr>
          <w:ilvl w:val="0"/>
          <w:numId w:val="0"/>
        </w:numPr>
        <w:spacing w:beforeLines="0" w:line="360" w:lineRule="auto"/>
        <w:jc w:val="both"/>
      </w:pPr>
      <w:r w:rsidRPr="00D33B1D">
        <w:rPr>
          <w:rFonts w:hAnsi="標楷體" w:hint="eastAsia"/>
        </w:rPr>
        <w:t xml:space="preserve">  </w:t>
      </w:r>
      <w:r w:rsidRPr="00D33B1D">
        <w:rPr>
          <w:rFonts w:hAnsi="標楷體" w:hint="eastAsia"/>
        </w:rPr>
        <w:t>一、</w:t>
      </w:r>
      <w:r w:rsidRPr="00D33B1D">
        <w:rPr>
          <w:rFonts w:hAnsi="標楷體"/>
        </w:rPr>
        <w:t>學術</w:t>
      </w:r>
      <w:r w:rsidRPr="00D33B1D">
        <w:rPr>
          <w:rFonts w:hAnsi="標楷體"/>
          <w:snapToGrid w:val="0"/>
        </w:rPr>
        <w:t>研究</w:t>
      </w:r>
      <w:r w:rsidRPr="00D33B1D">
        <w:rPr>
          <w:rFonts w:hAnsi="標楷體"/>
        </w:rPr>
        <w:t>型，須完成下列畢業條件：</w:t>
      </w:r>
    </w:p>
    <w:p w14:paraId="599D26D8" w14:textId="33651415" w:rsidR="00B702E5" w:rsidRPr="00D33B1D" w:rsidRDefault="009F0727" w:rsidP="00134DD0">
      <w:pPr>
        <w:pStyle w:val="SubItem"/>
        <w:numPr>
          <w:ilvl w:val="0"/>
          <w:numId w:val="6"/>
        </w:numPr>
        <w:spacing w:beforeLines="0" w:line="360" w:lineRule="auto"/>
        <w:jc w:val="both"/>
      </w:pPr>
      <w:r w:rsidRPr="00EB678D">
        <w:rPr>
          <w:rFonts w:hAnsi="標楷體" w:hint="eastAsia"/>
          <w:color w:val="FF0000"/>
        </w:rPr>
        <w:t>需完成畢業學分</w:t>
      </w:r>
      <w:r w:rsidR="00B702E5" w:rsidRPr="00D33B1D">
        <w:rPr>
          <w:rFonts w:hAnsi="標楷體"/>
        </w:rPr>
        <w:t>，選修本校其他研究所相關專業課程須經指導教授同意，選修上限為</w:t>
      </w:r>
      <w:r w:rsidR="00B702E5" w:rsidRPr="00D33B1D">
        <w:t>6</w:t>
      </w:r>
      <w:r w:rsidR="00B702E5" w:rsidRPr="00D33B1D">
        <w:rPr>
          <w:rFonts w:hAnsi="標楷體"/>
        </w:rPr>
        <w:t>學分。</w:t>
      </w:r>
    </w:p>
    <w:p w14:paraId="7CE82061" w14:textId="77777777" w:rsidR="00B702E5" w:rsidRPr="00D33B1D" w:rsidRDefault="00B702E5" w:rsidP="00134DD0">
      <w:pPr>
        <w:pStyle w:val="SubSub"/>
        <w:numPr>
          <w:ilvl w:val="0"/>
          <w:numId w:val="6"/>
        </w:numPr>
        <w:spacing w:beforeLines="0" w:line="360" w:lineRule="auto"/>
        <w:jc w:val="both"/>
      </w:pPr>
      <w:r w:rsidRPr="00D33B1D">
        <w:rPr>
          <w:rFonts w:hAnsi="標楷體"/>
        </w:rPr>
        <w:t>須於具審查機制之學術研討會會議口頭發表或期刊發表，至少</w:t>
      </w:r>
      <w:r w:rsidRPr="00D33B1D">
        <w:t>1</w:t>
      </w:r>
      <w:r w:rsidRPr="00D33B1D">
        <w:rPr>
          <w:rFonts w:hAnsi="標楷體"/>
        </w:rPr>
        <w:t>篇，如尚未發表，於申請學位考試時須檢附投稿論文被接受之證明文件。同一項目如有多位本系碩士班研究生列名，僅其中主要貢獻者一人可以用來作為畢業資格。</w:t>
      </w:r>
    </w:p>
    <w:p w14:paraId="702F295D" w14:textId="77777777" w:rsidR="00B702E5" w:rsidRPr="00D33B1D" w:rsidRDefault="00B702E5" w:rsidP="00DA6AA9">
      <w:pPr>
        <w:pStyle w:val="SubItem"/>
        <w:numPr>
          <w:ilvl w:val="0"/>
          <w:numId w:val="0"/>
        </w:numPr>
        <w:spacing w:beforeLines="0" w:line="360" w:lineRule="auto"/>
        <w:ind w:firstLineChars="118" w:firstLine="283"/>
        <w:jc w:val="both"/>
      </w:pPr>
      <w:r w:rsidRPr="00D33B1D">
        <w:rPr>
          <w:rFonts w:hAnsi="標楷體" w:hint="eastAsia"/>
        </w:rPr>
        <w:t>二、</w:t>
      </w:r>
      <w:r w:rsidRPr="00D33B1D">
        <w:rPr>
          <w:rFonts w:hAnsi="標楷體"/>
        </w:rPr>
        <w:t>實務應用型，須完成下列畢業條件：</w:t>
      </w:r>
    </w:p>
    <w:p w14:paraId="5C52C600" w14:textId="3AC4DF4E" w:rsidR="00B702E5" w:rsidRPr="00D33B1D" w:rsidRDefault="009F0727" w:rsidP="00134DD0">
      <w:pPr>
        <w:pStyle w:val="SubSub"/>
        <w:numPr>
          <w:ilvl w:val="0"/>
          <w:numId w:val="7"/>
        </w:numPr>
        <w:spacing w:beforeLines="0" w:line="360" w:lineRule="auto"/>
        <w:jc w:val="both"/>
      </w:pPr>
      <w:r w:rsidRPr="00EB678D">
        <w:rPr>
          <w:rFonts w:hAnsi="標楷體" w:hint="eastAsia"/>
          <w:color w:val="FF0000"/>
        </w:rPr>
        <w:t>需完成畢業學分</w:t>
      </w:r>
      <w:r w:rsidR="00B702E5" w:rsidRPr="00D33B1D">
        <w:rPr>
          <w:rFonts w:hAnsi="標楷體"/>
        </w:rPr>
        <w:t>，選修本校其他研究所相關專業課程須經指導教授同意，選修上限為</w:t>
      </w:r>
      <w:r w:rsidR="00B702E5" w:rsidRPr="00D33B1D">
        <w:t>6</w:t>
      </w:r>
      <w:r w:rsidR="00B702E5" w:rsidRPr="00D33B1D">
        <w:rPr>
          <w:rFonts w:hAnsi="標楷體"/>
        </w:rPr>
        <w:t>學分。</w:t>
      </w:r>
    </w:p>
    <w:p w14:paraId="6E82D985" w14:textId="77777777" w:rsidR="00B702E5" w:rsidRPr="00D33B1D" w:rsidRDefault="00B702E5" w:rsidP="00DE41F9">
      <w:pPr>
        <w:pStyle w:val="SubSub"/>
        <w:numPr>
          <w:ilvl w:val="0"/>
          <w:numId w:val="7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/>
        </w:rPr>
        <w:t>須於</w:t>
      </w:r>
      <w:proofErr w:type="gramStart"/>
      <w:r w:rsidRPr="00D33B1D">
        <w:rPr>
          <w:rFonts w:hAnsi="標楷體" w:hint="eastAsia"/>
        </w:rPr>
        <w:t>於</w:t>
      </w:r>
      <w:proofErr w:type="gramEnd"/>
      <w:r w:rsidRPr="00D33B1D">
        <w:rPr>
          <w:rFonts w:hAnsi="標楷體" w:hint="eastAsia"/>
        </w:rPr>
        <w:t>校級以上的公開展演空間舉行作品發表會，至少一場。作品發表</w:t>
      </w:r>
      <w:r w:rsidR="00374C00" w:rsidRPr="00D33B1D">
        <w:rPr>
          <w:rFonts w:hAnsi="標楷體" w:hint="eastAsia"/>
        </w:rPr>
        <w:t>會</w:t>
      </w:r>
      <w:r w:rsidRPr="00D33B1D">
        <w:rPr>
          <w:rFonts w:hAnsi="標楷體" w:hint="eastAsia"/>
        </w:rPr>
        <w:t>內容得包含但不限以下內容：獨立創作作品、獨立獲獎作品、校外實習成果、專利內容、媒體設計相關商品或系統</w:t>
      </w:r>
      <w:r w:rsidR="00374C00" w:rsidRPr="00D33B1D">
        <w:rPr>
          <w:rFonts w:hAnsi="標楷體" w:hint="eastAsia"/>
        </w:rPr>
        <w:t>開發</w:t>
      </w:r>
      <w:r w:rsidRPr="00D33B1D">
        <w:rPr>
          <w:rFonts w:hAnsi="標楷體" w:hint="eastAsia"/>
        </w:rPr>
        <w:t>。</w:t>
      </w:r>
      <w:r w:rsidR="00374C00" w:rsidRPr="00D33B1D">
        <w:rPr>
          <w:rFonts w:hAnsi="標楷體" w:hint="eastAsia"/>
        </w:rPr>
        <w:t>作品發表會內容得與學位考試之展演內容部分相同。</w:t>
      </w:r>
    </w:p>
    <w:p w14:paraId="2CDFB642" w14:textId="77777777" w:rsidR="00B702E5" w:rsidRPr="00D33B1D" w:rsidRDefault="00B702E5" w:rsidP="00134DD0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 w:hint="eastAsia"/>
        </w:rPr>
        <w:t>學位考試規定</w:t>
      </w:r>
    </w:p>
    <w:p w14:paraId="1D5FCE08" w14:textId="77777777" w:rsidR="00375015" w:rsidRPr="00D33B1D" w:rsidRDefault="007F20A3" w:rsidP="00134DD0">
      <w:pPr>
        <w:pStyle w:val="SubItem"/>
        <w:numPr>
          <w:ilvl w:val="0"/>
          <w:numId w:val="0"/>
        </w:numPr>
        <w:spacing w:beforeLines="0" w:line="360" w:lineRule="auto"/>
        <w:ind w:left="480"/>
        <w:jc w:val="both"/>
      </w:pPr>
      <w:r w:rsidRPr="00D33B1D">
        <w:rPr>
          <w:rFonts w:hAnsi="標楷體" w:hint="eastAsia"/>
        </w:rPr>
        <w:t>一、</w:t>
      </w:r>
      <w:r w:rsidR="00375015" w:rsidRPr="00D33B1D">
        <w:rPr>
          <w:rFonts w:hAnsi="標楷體"/>
        </w:rPr>
        <w:t>碩士</w:t>
      </w:r>
      <w:r w:rsidR="006D5E15" w:rsidRPr="00D33B1D">
        <w:rPr>
          <w:rFonts w:hAnsi="標楷體"/>
        </w:rPr>
        <w:t>學位考試</w:t>
      </w:r>
      <w:r w:rsidR="00085E95" w:rsidRPr="00D33B1D">
        <w:rPr>
          <w:rFonts w:hAnsi="標楷體"/>
        </w:rPr>
        <w:t>分為兩個階段，每一階段通過後，始得進行下一個階段</w:t>
      </w:r>
      <w:r w:rsidR="00085E95" w:rsidRPr="00D33B1D">
        <w:rPr>
          <w:rFonts w:hAnsi="標楷體" w:hint="eastAsia"/>
        </w:rPr>
        <w:t>。</w:t>
      </w:r>
    </w:p>
    <w:p w14:paraId="7F6FCA64" w14:textId="77777777" w:rsidR="00375015" w:rsidRPr="00D33B1D" w:rsidRDefault="00DA6AA9" w:rsidP="00DA6AA9">
      <w:pPr>
        <w:pStyle w:val="SubSub"/>
        <w:numPr>
          <w:ilvl w:val="0"/>
          <w:numId w:val="0"/>
        </w:numPr>
        <w:spacing w:beforeLines="0" w:line="360" w:lineRule="auto"/>
        <w:jc w:val="both"/>
      </w:pPr>
      <w:r w:rsidRPr="00D33B1D">
        <w:rPr>
          <w:rFonts w:hAnsi="標楷體" w:hint="eastAsia"/>
        </w:rPr>
        <w:t xml:space="preserve">    </w:t>
      </w:r>
      <w:r w:rsidR="00190882" w:rsidRPr="00D33B1D">
        <w:rPr>
          <w:rFonts w:hAnsi="標楷體"/>
        </w:rPr>
        <w:t>第一階段：</w:t>
      </w:r>
      <w:r w:rsidR="00E21440" w:rsidRPr="00D33B1D">
        <w:rPr>
          <w:rFonts w:hAnsi="標楷體"/>
        </w:rPr>
        <w:t>論文提案</w:t>
      </w:r>
    </w:p>
    <w:p w14:paraId="7EB45516" w14:textId="748D7614" w:rsidR="00026D73" w:rsidRPr="00D33B1D" w:rsidRDefault="002813FA" w:rsidP="00134DD0">
      <w:pPr>
        <w:pStyle w:val="SubSub"/>
        <w:numPr>
          <w:ilvl w:val="0"/>
          <w:numId w:val="12"/>
        </w:numPr>
        <w:spacing w:beforeLines="0" w:line="360" w:lineRule="auto"/>
        <w:jc w:val="both"/>
        <w:rPr>
          <w:strike/>
        </w:rPr>
      </w:pPr>
      <w:r w:rsidRPr="00D33B1D">
        <w:rPr>
          <w:rFonts w:hAnsi="標楷體"/>
        </w:rPr>
        <w:t>學術研究</w:t>
      </w:r>
      <w:r w:rsidRPr="00D33B1D">
        <w:rPr>
          <w:rFonts w:hAnsi="標楷體" w:hint="eastAsia"/>
        </w:rPr>
        <w:t>型論文</w:t>
      </w:r>
      <w:r w:rsidR="007F20A3" w:rsidRPr="00D33B1D">
        <w:rPr>
          <w:rFonts w:hAnsi="標楷體" w:hint="eastAsia"/>
        </w:rPr>
        <w:t>須於學位考試申請</w:t>
      </w:r>
      <w:r w:rsidR="00530237" w:rsidRPr="00EB678D">
        <w:rPr>
          <w:rFonts w:hAnsi="標楷體" w:hint="eastAsia"/>
          <w:color w:val="FF0000"/>
        </w:rPr>
        <w:t>前</w:t>
      </w:r>
      <w:r w:rsidR="009F049F" w:rsidRPr="00EB678D">
        <w:rPr>
          <w:rFonts w:hAnsi="標楷體" w:hint="eastAsia"/>
          <w:color w:val="FF0000"/>
        </w:rPr>
        <w:t>一個學期</w:t>
      </w:r>
      <w:r w:rsidR="007F20A3" w:rsidRPr="00D33B1D">
        <w:rPr>
          <w:rFonts w:hAnsi="標楷體" w:hint="eastAsia"/>
        </w:rPr>
        <w:t>完成</w:t>
      </w:r>
      <w:r w:rsidR="00B702E5" w:rsidRPr="00D33B1D">
        <w:rPr>
          <w:rFonts w:hAnsi="標楷體" w:hint="eastAsia"/>
        </w:rPr>
        <w:t>審查</w:t>
      </w:r>
      <w:r w:rsidR="007F20A3" w:rsidRPr="00D33B1D">
        <w:rPr>
          <w:rFonts w:hAnsi="標楷體" w:hint="eastAsia"/>
        </w:rPr>
        <w:t>。</w:t>
      </w:r>
    </w:p>
    <w:p w14:paraId="67312972" w14:textId="4C098100" w:rsidR="002813FA" w:rsidRPr="00D33B1D" w:rsidRDefault="002813FA" w:rsidP="00134DD0">
      <w:pPr>
        <w:pStyle w:val="SubSub"/>
        <w:numPr>
          <w:ilvl w:val="0"/>
          <w:numId w:val="12"/>
        </w:numPr>
        <w:spacing w:beforeLines="0" w:line="360" w:lineRule="auto"/>
        <w:jc w:val="both"/>
        <w:rPr>
          <w:strike/>
        </w:rPr>
      </w:pPr>
      <w:r w:rsidRPr="00D33B1D">
        <w:rPr>
          <w:rFonts w:hAnsi="標楷體"/>
        </w:rPr>
        <w:t>實務應用型</w:t>
      </w:r>
      <w:r w:rsidRPr="00D33B1D">
        <w:rPr>
          <w:rFonts w:hAnsi="標楷體" w:hint="eastAsia"/>
        </w:rPr>
        <w:t>論文須於學位考試申請</w:t>
      </w:r>
      <w:r w:rsidRPr="00EB678D">
        <w:rPr>
          <w:rFonts w:hAnsi="標楷體" w:hint="eastAsia"/>
          <w:color w:val="FF0000"/>
        </w:rPr>
        <w:t>前</w:t>
      </w:r>
      <w:r w:rsidR="009F049F" w:rsidRPr="00EB678D">
        <w:rPr>
          <w:rFonts w:hAnsi="標楷體" w:hint="eastAsia"/>
          <w:color w:val="FF0000"/>
        </w:rPr>
        <w:t>一個學期</w:t>
      </w:r>
      <w:r w:rsidR="00C87C81" w:rsidRPr="00D33B1D">
        <w:rPr>
          <w:rFonts w:hAnsi="標楷體" w:hint="eastAsia"/>
        </w:rPr>
        <w:t>完成</w:t>
      </w:r>
      <w:r w:rsidRPr="00D33B1D">
        <w:rPr>
          <w:rFonts w:hAnsi="標楷體" w:hint="eastAsia"/>
        </w:rPr>
        <w:t>作品發表會</w:t>
      </w:r>
      <w:r w:rsidR="00C87C81" w:rsidRPr="00D33B1D">
        <w:rPr>
          <w:rFonts w:hAnsi="標楷體" w:hint="eastAsia"/>
        </w:rPr>
        <w:t>，</w:t>
      </w:r>
      <w:r w:rsidR="00B702E5" w:rsidRPr="00D33B1D">
        <w:rPr>
          <w:rFonts w:hAnsi="標楷體" w:hint="eastAsia"/>
        </w:rPr>
        <w:t>並由</w:t>
      </w:r>
      <w:r w:rsidR="00C87C81" w:rsidRPr="00D33B1D">
        <w:rPr>
          <w:rFonts w:hAnsi="標楷體" w:hint="eastAsia"/>
        </w:rPr>
        <w:t>審查委員進行審查。</w:t>
      </w:r>
    </w:p>
    <w:p w14:paraId="640FEF60" w14:textId="77777777" w:rsidR="00F22410" w:rsidRPr="00D33B1D" w:rsidRDefault="00375015" w:rsidP="00DA6AA9">
      <w:pPr>
        <w:pStyle w:val="SubSub"/>
        <w:numPr>
          <w:ilvl w:val="0"/>
          <w:numId w:val="12"/>
        </w:numPr>
        <w:spacing w:beforeLines="0" w:line="360" w:lineRule="auto"/>
        <w:jc w:val="both"/>
      </w:pPr>
      <w:r w:rsidRPr="00D33B1D">
        <w:rPr>
          <w:rFonts w:hAnsi="標楷體"/>
        </w:rPr>
        <w:t>審查：由</w:t>
      </w:r>
      <w:r w:rsidR="002813FA" w:rsidRPr="00D33B1D">
        <w:rPr>
          <w:rFonts w:hAnsi="標楷體" w:hint="eastAsia"/>
        </w:rPr>
        <w:t>兩位校內</w:t>
      </w:r>
      <w:r w:rsidRPr="00D33B1D">
        <w:rPr>
          <w:rFonts w:hAnsi="標楷體"/>
        </w:rPr>
        <w:t>審查委員核定通過。</w:t>
      </w:r>
    </w:p>
    <w:p w14:paraId="525F2478" w14:textId="77777777" w:rsidR="00375015" w:rsidRPr="00D33B1D" w:rsidRDefault="00DA6AA9" w:rsidP="00DA6AA9">
      <w:pPr>
        <w:pStyle w:val="SubSub"/>
        <w:numPr>
          <w:ilvl w:val="0"/>
          <w:numId w:val="0"/>
        </w:numPr>
        <w:spacing w:beforeLines="0" w:line="360" w:lineRule="auto"/>
        <w:jc w:val="both"/>
      </w:pPr>
      <w:r w:rsidRPr="00D33B1D">
        <w:rPr>
          <w:rFonts w:hAnsi="標楷體" w:hint="eastAsia"/>
        </w:rPr>
        <w:t xml:space="preserve">    </w:t>
      </w:r>
      <w:r w:rsidR="00F22410" w:rsidRPr="00D33B1D">
        <w:rPr>
          <w:rFonts w:hAnsi="標楷體"/>
        </w:rPr>
        <w:t>第二階段：</w:t>
      </w:r>
      <w:r w:rsidR="002E5E55" w:rsidRPr="00D33B1D">
        <w:rPr>
          <w:rFonts w:hAnsi="標楷體"/>
        </w:rPr>
        <w:t>學位</w:t>
      </w:r>
      <w:r w:rsidR="006D5E15" w:rsidRPr="00D33B1D">
        <w:rPr>
          <w:rFonts w:hAnsi="標楷體"/>
        </w:rPr>
        <w:t>考試</w:t>
      </w:r>
      <w:r w:rsidR="00375015" w:rsidRPr="00D33B1D">
        <w:rPr>
          <w:rFonts w:hAnsi="標楷體"/>
        </w:rPr>
        <w:t>申請與</w:t>
      </w:r>
      <w:r w:rsidR="002E5E55" w:rsidRPr="00D33B1D">
        <w:rPr>
          <w:rFonts w:hAnsi="標楷體"/>
        </w:rPr>
        <w:t>舉行</w:t>
      </w:r>
    </w:p>
    <w:p w14:paraId="2706ED55" w14:textId="77777777" w:rsidR="00DA6AA9" w:rsidRPr="00D33B1D" w:rsidRDefault="00981133" w:rsidP="00DA6AA9">
      <w:pPr>
        <w:pStyle w:val="SubSub"/>
        <w:numPr>
          <w:ilvl w:val="3"/>
          <w:numId w:val="7"/>
        </w:numPr>
        <w:tabs>
          <w:tab w:val="left" w:pos="1560"/>
          <w:tab w:val="left" w:pos="6237"/>
        </w:tabs>
        <w:spacing w:beforeLines="0" w:line="360" w:lineRule="auto"/>
        <w:ind w:left="1418" w:hanging="425"/>
        <w:jc w:val="both"/>
        <w:rPr>
          <w:rFonts w:hAnsi="標楷體"/>
        </w:rPr>
      </w:pPr>
      <w:r w:rsidRPr="00D33B1D">
        <w:rPr>
          <w:rFonts w:hAnsi="標楷體"/>
        </w:rPr>
        <w:t>申請時間</w:t>
      </w:r>
      <w:r w:rsidR="00530237" w:rsidRPr="00D33B1D">
        <w:rPr>
          <w:rFonts w:hAnsi="標楷體" w:hint="eastAsia"/>
        </w:rPr>
        <w:t>：根據</w:t>
      </w:r>
      <w:r w:rsidR="00306414" w:rsidRPr="00752C9B">
        <w:rPr>
          <w:rFonts w:hint="eastAsia"/>
          <w:kern w:val="0"/>
        </w:rPr>
        <w:t>「</w:t>
      </w:r>
      <w:r w:rsidR="00306414" w:rsidRPr="00752C9B">
        <w:rPr>
          <w:kern w:val="0"/>
        </w:rPr>
        <w:t>大同大學博士暨碩士學位考試辦法」</w:t>
      </w:r>
      <w:r w:rsidR="00530237" w:rsidRPr="00D33B1D">
        <w:rPr>
          <w:rFonts w:hAnsi="標楷體" w:hint="eastAsia"/>
        </w:rPr>
        <w:t>規定如下。</w:t>
      </w:r>
    </w:p>
    <w:p w14:paraId="4FCB9245" w14:textId="77777777" w:rsidR="00DA6AA9" w:rsidRPr="00D33B1D" w:rsidRDefault="00DA6AA9" w:rsidP="00DA6AA9">
      <w:pPr>
        <w:pStyle w:val="a7"/>
        <w:numPr>
          <w:ilvl w:val="4"/>
          <w:numId w:val="7"/>
        </w:numPr>
        <w:spacing w:beforeLines="0" w:line="360" w:lineRule="auto"/>
        <w:ind w:leftChars="0" w:left="1560" w:hanging="426"/>
        <w:jc w:val="both"/>
        <w:rPr>
          <w:rFonts w:hAnsi="標楷體"/>
        </w:rPr>
      </w:pPr>
      <w:r w:rsidRPr="00D33B1D">
        <w:rPr>
          <w:rFonts w:hAnsi="標楷體"/>
        </w:rPr>
        <w:lastRenderedPageBreak/>
        <w:t>第一學期自研究生完成該學期註冊手續起</w:t>
      </w:r>
      <w:r w:rsidRPr="00D33B1D">
        <w:rPr>
          <w:rFonts w:hAnsi="標楷體" w:hint="eastAsia"/>
        </w:rPr>
        <w:t>，</w:t>
      </w:r>
      <w:r w:rsidRPr="00D33B1D">
        <w:rPr>
          <w:rFonts w:hAnsi="標楷體"/>
        </w:rPr>
        <w:t>至</w:t>
      </w:r>
      <w:r w:rsidRPr="00D33B1D">
        <w:rPr>
          <w:rFonts w:hAnsi="標楷體"/>
        </w:rPr>
        <w:t>11</w:t>
      </w:r>
      <w:r w:rsidRPr="00D33B1D">
        <w:rPr>
          <w:rFonts w:hAnsi="標楷體"/>
        </w:rPr>
        <w:t>月</w:t>
      </w:r>
      <w:r w:rsidRPr="00D33B1D">
        <w:rPr>
          <w:rFonts w:hAnsi="標楷體"/>
        </w:rPr>
        <w:t>30</w:t>
      </w:r>
      <w:r w:rsidRPr="00D33B1D">
        <w:rPr>
          <w:rFonts w:hAnsi="標楷體"/>
        </w:rPr>
        <w:t>日止。</w:t>
      </w:r>
    </w:p>
    <w:p w14:paraId="4FB74A57" w14:textId="77777777" w:rsidR="00DA6AA9" w:rsidRPr="00D33B1D" w:rsidRDefault="00DA6AA9" w:rsidP="00DA6AA9">
      <w:pPr>
        <w:pStyle w:val="a7"/>
        <w:numPr>
          <w:ilvl w:val="4"/>
          <w:numId w:val="7"/>
        </w:numPr>
        <w:spacing w:beforeLines="0" w:line="360" w:lineRule="auto"/>
        <w:ind w:leftChars="0" w:left="1560" w:hanging="426"/>
        <w:jc w:val="both"/>
        <w:rPr>
          <w:rFonts w:hAnsi="標楷體"/>
        </w:rPr>
      </w:pPr>
      <w:r w:rsidRPr="00D33B1D">
        <w:rPr>
          <w:rFonts w:hAnsi="標楷體"/>
        </w:rPr>
        <w:t>第二學期自研究生完成該學期註冊手續起</w:t>
      </w:r>
      <w:r w:rsidRPr="00D33B1D">
        <w:rPr>
          <w:rFonts w:hAnsi="標楷體" w:hint="eastAsia"/>
        </w:rPr>
        <w:t>，</w:t>
      </w:r>
      <w:r w:rsidRPr="00D33B1D">
        <w:rPr>
          <w:rFonts w:hAnsi="標楷體"/>
        </w:rPr>
        <w:t>至</w:t>
      </w:r>
      <w:r w:rsidRPr="00D33B1D">
        <w:rPr>
          <w:rFonts w:hAnsi="標楷體"/>
        </w:rPr>
        <w:t>5</w:t>
      </w:r>
      <w:r w:rsidRPr="00D33B1D">
        <w:rPr>
          <w:rFonts w:hAnsi="標楷體"/>
        </w:rPr>
        <w:t>月</w:t>
      </w:r>
      <w:r w:rsidRPr="00D33B1D">
        <w:rPr>
          <w:rFonts w:hAnsi="標楷體"/>
        </w:rPr>
        <w:t>31</w:t>
      </w:r>
      <w:r w:rsidRPr="00D33B1D">
        <w:rPr>
          <w:rFonts w:hAnsi="標楷體"/>
        </w:rPr>
        <w:t>日止。</w:t>
      </w:r>
    </w:p>
    <w:p w14:paraId="45ABCD50" w14:textId="77777777" w:rsidR="00375015" w:rsidRPr="00D33B1D" w:rsidRDefault="00375015" w:rsidP="00DA6AA9">
      <w:pPr>
        <w:pStyle w:val="SubSub"/>
        <w:numPr>
          <w:ilvl w:val="3"/>
          <w:numId w:val="7"/>
        </w:numPr>
        <w:tabs>
          <w:tab w:val="left" w:pos="1560"/>
          <w:tab w:val="left" w:pos="6237"/>
        </w:tabs>
        <w:spacing w:beforeLines="0" w:line="360" w:lineRule="auto"/>
        <w:ind w:left="1418" w:hanging="425"/>
        <w:jc w:val="both"/>
        <w:rPr>
          <w:rFonts w:hAnsi="標楷體"/>
        </w:rPr>
      </w:pPr>
      <w:r w:rsidRPr="00D33B1D">
        <w:rPr>
          <w:rFonts w:hAnsi="標楷體"/>
        </w:rPr>
        <w:t>申請條件</w:t>
      </w:r>
      <w:r w:rsidR="00530237" w:rsidRPr="00D33B1D">
        <w:rPr>
          <w:rFonts w:hAnsi="標楷體" w:hint="eastAsia"/>
        </w:rPr>
        <w:t>：</w:t>
      </w:r>
    </w:p>
    <w:p w14:paraId="6AF04A81" w14:textId="77777777" w:rsidR="00026D73" w:rsidRPr="00D33B1D" w:rsidRDefault="0068073F" w:rsidP="00134DD0">
      <w:pPr>
        <w:pStyle w:val="a7"/>
        <w:numPr>
          <w:ilvl w:val="0"/>
          <w:numId w:val="16"/>
        </w:numPr>
        <w:spacing w:beforeLines="0" w:line="360" w:lineRule="auto"/>
        <w:ind w:leftChars="0" w:left="1560" w:hanging="426"/>
        <w:jc w:val="both"/>
        <w:rPr>
          <w:rFonts w:hAnsi="標楷體"/>
        </w:rPr>
      </w:pPr>
      <w:r w:rsidRPr="00D33B1D">
        <w:rPr>
          <w:rFonts w:hAnsi="標楷體"/>
        </w:rPr>
        <w:t>須</w:t>
      </w:r>
      <w:r w:rsidR="00375015" w:rsidRPr="00D33B1D">
        <w:rPr>
          <w:rFonts w:hAnsi="標楷體"/>
        </w:rPr>
        <w:t>通過論文計畫書</w:t>
      </w:r>
      <w:r w:rsidR="00E21440" w:rsidRPr="00D33B1D">
        <w:rPr>
          <w:rFonts w:hAnsi="標楷體"/>
        </w:rPr>
        <w:t>提案</w:t>
      </w:r>
      <w:r w:rsidR="00026D73" w:rsidRPr="00D33B1D">
        <w:rPr>
          <w:rFonts w:hAnsi="標楷體" w:hint="eastAsia"/>
        </w:rPr>
        <w:t>。</w:t>
      </w:r>
    </w:p>
    <w:p w14:paraId="1F672BE7" w14:textId="77777777" w:rsidR="00375015" w:rsidRPr="00D33B1D" w:rsidRDefault="00375015" w:rsidP="00134DD0">
      <w:pPr>
        <w:pStyle w:val="a7"/>
        <w:numPr>
          <w:ilvl w:val="0"/>
          <w:numId w:val="16"/>
        </w:numPr>
        <w:spacing w:beforeLines="0" w:line="360" w:lineRule="auto"/>
        <w:ind w:leftChars="0" w:left="1560" w:hanging="426"/>
        <w:jc w:val="both"/>
        <w:rPr>
          <w:rFonts w:hAnsi="標楷體"/>
        </w:rPr>
      </w:pPr>
      <w:r w:rsidRPr="00D33B1D">
        <w:rPr>
          <w:rFonts w:hAnsi="標楷體"/>
        </w:rPr>
        <w:t>確認當年度可完成畢業學分數。</w:t>
      </w:r>
    </w:p>
    <w:p w14:paraId="540C0C44" w14:textId="77777777" w:rsidR="002E5E55" w:rsidRPr="00D33B1D" w:rsidRDefault="00E21440" w:rsidP="00134DD0">
      <w:pPr>
        <w:pStyle w:val="a7"/>
        <w:numPr>
          <w:ilvl w:val="0"/>
          <w:numId w:val="16"/>
        </w:numPr>
        <w:spacing w:beforeLines="0" w:line="360" w:lineRule="auto"/>
        <w:ind w:leftChars="0" w:left="1560" w:hanging="426"/>
        <w:jc w:val="both"/>
        <w:rPr>
          <w:rFonts w:hAnsi="標楷體"/>
        </w:rPr>
      </w:pPr>
      <w:r w:rsidRPr="00D33B1D">
        <w:rPr>
          <w:rFonts w:hAnsi="標楷體"/>
        </w:rPr>
        <w:t>確認滿足第八條與第九</w:t>
      </w:r>
      <w:r w:rsidR="002E5E55" w:rsidRPr="00D33B1D">
        <w:rPr>
          <w:rFonts w:hAnsi="標楷體"/>
        </w:rPr>
        <w:t>條之規定</w:t>
      </w:r>
      <w:r w:rsidR="00530237" w:rsidRPr="00D33B1D">
        <w:rPr>
          <w:rFonts w:hAnsi="標楷體" w:hint="eastAsia"/>
        </w:rPr>
        <w:t>。</w:t>
      </w:r>
    </w:p>
    <w:p w14:paraId="6D3F7440" w14:textId="77777777" w:rsidR="00121ACA" w:rsidRPr="00D33B1D" w:rsidRDefault="00121ACA" w:rsidP="00DA76DB">
      <w:pPr>
        <w:pStyle w:val="SubSub"/>
        <w:numPr>
          <w:ilvl w:val="0"/>
          <w:numId w:val="27"/>
        </w:numPr>
        <w:spacing w:beforeLines="0" w:line="360" w:lineRule="auto"/>
        <w:ind w:left="1418" w:hanging="425"/>
        <w:jc w:val="both"/>
        <w:rPr>
          <w:rFonts w:hAnsi="標楷體"/>
        </w:rPr>
      </w:pPr>
      <w:r w:rsidRPr="00D33B1D">
        <w:rPr>
          <w:rFonts w:hAnsi="標楷體"/>
        </w:rPr>
        <w:t>申請文件：應填具申請書，並檢</w:t>
      </w:r>
      <w:r w:rsidR="0023380C" w:rsidRPr="00D33B1D">
        <w:rPr>
          <w:rFonts w:hAnsi="標楷體" w:hint="eastAsia"/>
        </w:rPr>
        <w:t>附</w:t>
      </w:r>
      <w:r w:rsidR="00530237" w:rsidRPr="00D33B1D">
        <w:rPr>
          <w:rFonts w:hAnsi="標楷體" w:hint="eastAsia"/>
        </w:rPr>
        <w:t>歷年成績單一份，經指導教授同意後，送本系辦公室辦理。</w:t>
      </w:r>
    </w:p>
    <w:p w14:paraId="365BBC81" w14:textId="77777777" w:rsidR="00375015" w:rsidRPr="00D33B1D" w:rsidRDefault="002E5E55" w:rsidP="00591D49">
      <w:pPr>
        <w:pStyle w:val="MainItem"/>
        <w:numPr>
          <w:ilvl w:val="0"/>
          <w:numId w:val="28"/>
        </w:numPr>
        <w:spacing w:beforeLines="0" w:before="72" w:line="360" w:lineRule="auto"/>
        <w:ind w:left="840" w:hanging="490"/>
        <w:jc w:val="both"/>
        <w:rPr>
          <w:rFonts w:hAnsi="標楷體"/>
        </w:rPr>
      </w:pPr>
      <w:r w:rsidRPr="00D33B1D">
        <w:rPr>
          <w:rFonts w:hAnsi="標楷體"/>
        </w:rPr>
        <w:t>學位考試</w:t>
      </w:r>
      <w:r w:rsidR="001B710C" w:rsidRPr="00D33B1D">
        <w:rPr>
          <w:rFonts w:hAnsi="標楷體"/>
        </w:rPr>
        <w:t>舉行</w:t>
      </w:r>
      <w:r w:rsidR="00375015" w:rsidRPr="00D33B1D">
        <w:rPr>
          <w:rFonts w:hAnsi="標楷體"/>
        </w:rPr>
        <w:t>時間</w:t>
      </w:r>
      <w:r w:rsidR="00530237" w:rsidRPr="00D33B1D">
        <w:rPr>
          <w:rFonts w:hAnsi="標楷體" w:hint="eastAsia"/>
        </w:rPr>
        <w:t>根據</w:t>
      </w:r>
      <w:r w:rsidR="00306414" w:rsidRPr="00752C9B">
        <w:rPr>
          <w:rFonts w:hint="eastAsia"/>
          <w:kern w:val="0"/>
        </w:rPr>
        <w:t>「</w:t>
      </w:r>
      <w:r w:rsidR="00306414" w:rsidRPr="00752C9B">
        <w:rPr>
          <w:kern w:val="0"/>
        </w:rPr>
        <w:t>大同大學博士暨碩士學位考試辦法」</w:t>
      </w:r>
      <w:r w:rsidR="00B702E5" w:rsidRPr="00D33B1D">
        <w:rPr>
          <w:rFonts w:hAnsi="標楷體" w:hint="eastAsia"/>
        </w:rPr>
        <w:t>辦理，</w:t>
      </w:r>
      <w:r w:rsidR="00530237" w:rsidRPr="00D33B1D">
        <w:rPr>
          <w:rFonts w:hAnsi="標楷體" w:hint="eastAsia"/>
        </w:rPr>
        <w:t>規定如下。</w:t>
      </w:r>
    </w:p>
    <w:p w14:paraId="785B6113" w14:textId="77777777" w:rsidR="00375015" w:rsidRPr="00D33B1D" w:rsidRDefault="00375015" w:rsidP="00DA6AA9">
      <w:pPr>
        <w:pStyle w:val="MainItem"/>
        <w:numPr>
          <w:ilvl w:val="1"/>
          <w:numId w:val="28"/>
        </w:numPr>
        <w:tabs>
          <w:tab w:val="left" w:pos="1418"/>
        </w:tabs>
        <w:spacing w:beforeLines="0" w:before="72" w:line="360" w:lineRule="auto"/>
        <w:ind w:firstLine="153"/>
        <w:jc w:val="both"/>
        <w:rPr>
          <w:rFonts w:hAnsi="標楷體"/>
        </w:rPr>
      </w:pPr>
      <w:r w:rsidRPr="00D33B1D">
        <w:rPr>
          <w:rFonts w:hAnsi="標楷體"/>
        </w:rPr>
        <w:t>第一學期畢業者</w:t>
      </w:r>
      <w:r w:rsidR="001E7BD2" w:rsidRPr="00D33B1D">
        <w:rPr>
          <w:rFonts w:hAnsi="標楷體" w:hint="eastAsia"/>
        </w:rPr>
        <w:t>須</w:t>
      </w:r>
      <w:r w:rsidRPr="00D33B1D">
        <w:rPr>
          <w:rFonts w:hAnsi="標楷體"/>
        </w:rPr>
        <w:t>於每年</w:t>
      </w:r>
      <w:r w:rsidRPr="00D33B1D">
        <w:rPr>
          <w:rFonts w:hAnsi="標楷體"/>
        </w:rPr>
        <w:t>1</w:t>
      </w:r>
      <w:r w:rsidRPr="00D33B1D">
        <w:rPr>
          <w:rFonts w:hAnsi="標楷體"/>
        </w:rPr>
        <w:t>月</w:t>
      </w:r>
      <w:r w:rsidRPr="00D33B1D">
        <w:rPr>
          <w:rFonts w:hAnsi="標楷體"/>
        </w:rPr>
        <w:t>31</w:t>
      </w:r>
      <w:r w:rsidRPr="00D33B1D">
        <w:rPr>
          <w:rFonts w:hAnsi="標楷體"/>
        </w:rPr>
        <w:t>日前完成</w:t>
      </w:r>
      <w:r w:rsidR="00546BBB" w:rsidRPr="00D33B1D">
        <w:rPr>
          <w:rFonts w:hAnsi="標楷體"/>
        </w:rPr>
        <w:t>學位考試</w:t>
      </w:r>
      <w:r w:rsidRPr="00D33B1D">
        <w:rPr>
          <w:rFonts w:hAnsi="標楷體"/>
        </w:rPr>
        <w:t>。</w:t>
      </w:r>
    </w:p>
    <w:p w14:paraId="64A8094A" w14:textId="77777777" w:rsidR="00121ACA" w:rsidRPr="00D33B1D" w:rsidRDefault="00375015" w:rsidP="00DA6AA9">
      <w:pPr>
        <w:pStyle w:val="MainItem"/>
        <w:numPr>
          <w:ilvl w:val="1"/>
          <w:numId w:val="28"/>
        </w:numPr>
        <w:tabs>
          <w:tab w:val="left" w:pos="1418"/>
        </w:tabs>
        <w:spacing w:beforeLines="0" w:before="72" w:line="360" w:lineRule="auto"/>
        <w:ind w:firstLine="153"/>
        <w:jc w:val="both"/>
      </w:pPr>
      <w:r w:rsidRPr="00D33B1D">
        <w:rPr>
          <w:rFonts w:hAnsi="標楷體"/>
        </w:rPr>
        <w:t>第二學期畢業者</w:t>
      </w:r>
      <w:r w:rsidR="001E7BD2" w:rsidRPr="00D33B1D">
        <w:rPr>
          <w:rFonts w:hAnsi="標楷體" w:hint="eastAsia"/>
        </w:rPr>
        <w:t>須</w:t>
      </w:r>
      <w:r w:rsidRPr="00D33B1D">
        <w:rPr>
          <w:rFonts w:hAnsi="標楷體"/>
        </w:rPr>
        <w:t>於每年</w:t>
      </w:r>
      <w:r w:rsidRPr="00D33B1D">
        <w:rPr>
          <w:rFonts w:hAnsi="標楷體"/>
        </w:rPr>
        <w:t>7</w:t>
      </w:r>
      <w:r w:rsidRPr="00D33B1D">
        <w:rPr>
          <w:rFonts w:hAnsi="標楷體"/>
        </w:rPr>
        <w:t>月</w:t>
      </w:r>
      <w:r w:rsidRPr="00D33B1D">
        <w:rPr>
          <w:rFonts w:hAnsi="標楷體"/>
        </w:rPr>
        <w:t>31</w:t>
      </w:r>
      <w:r w:rsidRPr="00D33B1D">
        <w:rPr>
          <w:rFonts w:hAnsi="標楷體"/>
        </w:rPr>
        <w:t>日前完成</w:t>
      </w:r>
      <w:r w:rsidR="00546BBB" w:rsidRPr="00D33B1D">
        <w:rPr>
          <w:rFonts w:hAnsi="標楷體"/>
        </w:rPr>
        <w:t>學位考試</w:t>
      </w:r>
      <w:r w:rsidRPr="00D33B1D">
        <w:rPr>
          <w:rFonts w:hAnsi="標楷體"/>
        </w:rPr>
        <w:t>。</w:t>
      </w:r>
    </w:p>
    <w:p w14:paraId="1D795199" w14:textId="77777777" w:rsidR="008930E3" w:rsidRPr="00D33B1D" w:rsidRDefault="00B702E5" w:rsidP="00DA6AA9">
      <w:pPr>
        <w:pStyle w:val="MainItem"/>
        <w:numPr>
          <w:ilvl w:val="0"/>
          <w:numId w:val="0"/>
        </w:numPr>
        <w:spacing w:beforeLines="0" w:before="72" w:line="360" w:lineRule="auto"/>
        <w:ind w:leftChars="11" w:left="26" w:firstLine="320"/>
        <w:jc w:val="both"/>
      </w:pPr>
      <w:r w:rsidRPr="00D33B1D">
        <w:rPr>
          <w:rFonts w:hAnsi="標楷體" w:hint="eastAsia"/>
        </w:rPr>
        <w:t>三</w:t>
      </w:r>
      <w:r w:rsidR="00530237" w:rsidRPr="00D33B1D">
        <w:rPr>
          <w:rFonts w:hAnsi="標楷體" w:hint="eastAsia"/>
        </w:rPr>
        <w:t>、</w:t>
      </w:r>
      <w:r w:rsidRPr="00D33B1D">
        <w:rPr>
          <w:rFonts w:hAnsi="標楷體" w:hint="eastAsia"/>
        </w:rPr>
        <w:t>學位考試內容</w:t>
      </w:r>
    </w:p>
    <w:p w14:paraId="523C1BC5" w14:textId="461158C8" w:rsidR="00B702E5" w:rsidRDefault="00B702E5" w:rsidP="00134DD0">
      <w:pPr>
        <w:pStyle w:val="SubSub"/>
        <w:numPr>
          <w:ilvl w:val="0"/>
          <w:numId w:val="24"/>
        </w:numPr>
        <w:spacing w:beforeLines="0" w:line="360" w:lineRule="auto"/>
        <w:ind w:left="1418" w:hanging="425"/>
        <w:jc w:val="both"/>
        <w:rPr>
          <w:rFonts w:hAnsi="標楷體"/>
        </w:rPr>
      </w:pPr>
      <w:r w:rsidRPr="00D33B1D">
        <w:rPr>
          <w:rFonts w:hAnsi="標楷體" w:hint="eastAsia"/>
        </w:rPr>
        <w:t>學位考試根據</w:t>
      </w:r>
      <w:r w:rsidR="00306414" w:rsidRPr="00752C9B">
        <w:rPr>
          <w:rFonts w:hint="eastAsia"/>
          <w:kern w:val="0"/>
        </w:rPr>
        <w:t>「</w:t>
      </w:r>
      <w:r w:rsidR="00306414" w:rsidRPr="00752C9B">
        <w:rPr>
          <w:kern w:val="0"/>
        </w:rPr>
        <w:t>大同大學博士暨碩士學位考試辦法」</w:t>
      </w:r>
      <w:r w:rsidRPr="00D33B1D">
        <w:rPr>
          <w:rFonts w:hAnsi="標楷體" w:hint="eastAsia"/>
        </w:rPr>
        <w:t>辦理</w:t>
      </w:r>
      <w:r w:rsidR="00A405FA">
        <w:rPr>
          <w:rFonts w:hAnsi="標楷體" w:hint="eastAsia"/>
        </w:rPr>
        <w:t>。</w:t>
      </w:r>
    </w:p>
    <w:p w14:paraId="51FE7928" w14:textId="47650E6D" w:rsidR="00346839" w:rsidRPr="00EB678D" w:rsidRDefault="00346839" w:rsidP="00321B68">
      <w:pPr>
        <w:pStyle w:val="SubSub"/>
        <w:numPr>
          <w:ilvl w:val="0"/>
          <w:numId w:val="24"/>
        </w:numPr>
        <w:spacing w:beforeLines="0" w:line="360" w:lineRule="auto"/>
        <w:ind w:left="1418" w:hanging="425"/>
        <w:jc w:val="both"/>
        <w:rPr>
          <w:rFonts w:hAnsi="標楷體"/>
          <w:color w:val="FF0000"/>
        </w:rPr>
      </w:pPr>
      <w:r w:rsidRPr="00EB678D">
        <w:rPr>
          <w:rFonts w:hAnsi="標楷體" w:hint="eastAsia"/>
          <w:color w:val="FF0000"/>
        </w:rPr>
        <w:t>學位考試須依據</w:t>
      </w:r>
      <w:r w:rsidRPr="00EB678D">
        <w:rPr>
          <w:rFonts w:ascii="標楷體" w:hAnsi="標楷體" w:hint="eastAsia"/>
          <w:color w:val="FF0000"/>
        </w:rPr>
        <w:t>「大同大學媒體設計學系碩士班學位論文比對檢核執行細則」，提出比對檢核結果予論文審查委員會。</w:t>
      </w:r>
    </w:p>
    <w:p w14:paraId="67022F74" w14:textId="77777777" w:rsidR="008930E3" w:rsidRPr="00D33B1D" w:rsidRDefault="008930E3" w:rsidP="00134DD0">
      <w:pPr>
        <w:pStyle w:val="SubSub"/>
        <w:numPr>
          <w:ilvl w:val="0"/>
          <w:numId w:val="24"/>
        </w:numPr>
        <w:spacing w:beforeLines="0" w:line="360" w:lineRule="auto"/>
        <w:ind w:left="1418" w:hanging="425"/>
        <w:jc w:val="both"/>
        <w:rPr>
          <w:rFonts w:hAnsi="標楷體"/>
        </w:rPr>
      </w:pPr>
      <w:r w:rsidRPr="00D33B1D">
        <w:rPr>
          <w:rFonts w:hAnsi="標楷體"/>
        </w:rPr>
        <w:t>學術研究</w:t>
      </w:r>
      <w:r w:rsidRPr="00D33B1D">
        <w:rPr>
          <w:rFonts w:hAnsi="標楷體" w:hint="eastAsia"/>
        </w:rPr>
        <w:t>型</w:t>
      </w:r>
      <w:r w:rsidRPr="00D33B1D">
        <w:rPr>
          <w:rFonts w:hAnsi="標楷體"/>
        </w:rPr>
        <w:t>碩士論文以中</w:t>
      </w:r>
      <w:r w:rsidRPr="00D33B1D">
        <w:rPr>
          <w:rFonts w:hAnsi="標楷體" w:hint="eastAsia"/>
        </w:rPr>
        <w:t>文或</w:t>
      </w:r>
      <w:r w:rsidRPr="00D33B1D">
        <w:rPr>
          <w:rFonts w:hAnsi="標楷體"/>
        </w:rPr>
        <w:t>英文撰寫</w:t>
      </w:r>
      <w:r w:rsidR="00C87C81" w:rsidRPr="00D33B1D">
        <w:rPr>
          <w:rFonts w:hAnsi="標楷體" w:hint="eastAsia"/>
        </w:rPr>
        <w:t>。</w:t>
      </w:r>
      <w:r w:rsidRPr="00D33B1D">
        <w:rPr>
          <w:rFonts w:hAnsi="標楷體" w:hint="eastAsia"/>
        </w:rPr>
        <w:t>經過學位考試，由論文審查委員會認可通過。</w:t>
      </w:r>
    </w:p>
    <w:p w14:paraId="59E35BA4" w14:textId="77777777" w:rsidR="00AA481C" w:rsidRPr="00D33B1D" w:rsidRDefault="005856F3" w:rsidP="00134DD0">
      <w:pPr>
        <w:pStyle w:val="SubSub"/>
        <w:numPr>
          <w:ilvl w:val="0"/>
          <w:numId w:val="24"/>
        </w:numPr>
        <w:spacing w:beforeLines="0" w:line="360" w:lineRule="auto"/>
        <w:ind w:left="1418" w:hanging="425"/>
        <w:jc w:val="both"/>
        <w:rPr>
          <w:rFonts w:hAnsi="標楷體"/>
        </w:rPr>
      </w:pPr>
      <w:r w:rsidRPr="00D33B1D">
        <w:rPr>
          <w:rFonts w:hAnsi="標楷體" w:hint="eastAsia"/>
        </w:rPr>
        <w:t>實務應用型碩士論文以中文或英文撰寫</w:t>
      </w:r>
      <w:r w:rsidR="00DB7D99" w:rsidRPr="00D33B1D">
        <w:rPr>
          <w:rFonts w:hAnsi="標楷體" w:hint="eastAsia"/>
        </w:rPr>
        <w:t>。</w:t>
      </w:r>
      <w:r w:rsidR="00B702E5" w:rsidRPr="00D33B1D">
        <w:rPr>
          <w:rFonts w:hAnsi="標楷體" w:hint="eastAsia"/>
        </w:rPr>
        <w:t>學位考試</w:t>
      </w:r>
      <w:r w:rsidR="00E3261D" w:rsidRPr="00D33B1D">
        <w:rPr>
          <w:rFonts w:hAnsi="標楷體" w:hint="eastAsia"/>
        </w:rPr>
        <w:t>於</w:t>
      </w:r>
      <w:r w:rsidR="00530237" w:rsidRPr="00D33B1D">
        <w:rPr>
          <w:rFonts w:hAnsi="標楷體" w:hint="eastAsia"/>
        </w:rPr>
        <w:t>校級</w:t>
      </w:r>
      <w:proofErr w:type="gramStart"/>
      <w:r w:rsidR="00530237" w:rsidRPr="00D33B1D">
        <w:rPr>
          <w:rFonts w:hAnsi="標楷體" w:hint="eastAsia"/>
        </w:rPr>
        <w:t>以上展</w:t>
      </w:r>
      <w:proofErr w:type="gramEnd"/>
      <w:r w:rsidR="00530237" w:rsidRPr="00D33B1D">
        <w:rPr>
          <w:rFonts w:hAnsi="標楷體" w:hint="eastAsia"/>
        </w:rPr>
        <w:t>演空間進行公開</w:t>
      </w:r>
      <w:r w:rsidR="00B702E5" w:rsidRPr="00D33B1D">
        <w:rPr>
          <w:rFonts w:hAnsi="標楷體" w:hint="eastAsia"/>
        </w:rPr>
        <w:t>審查</w:t>
      </w:r>
      <w:r w:rsidR="00530237" w:rsidRPr="00D33B1D">
        <w:rPr>
          <w:rFonts w:hAnsi="標楷體" w:hint="eastAsia"/>
        </w:rPr>
        <w:t>，由論文審查委員會認可通過。</w:t>
      </w:r>
    </w:p>
    <w:p w14:paraId="023F8F01" w14:textId="6CEF6C30" w:rsidR="00375015" w:rsidRDefault="00AA481C" w:rsidP="00591D49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 w:rsidRPr="00D33B1D">
        <w:rPr>
          <w:rFonts w:hAnsi="標楷體" w:hint="eastAsia"/>
        </w:rPr>
        <w:t>本辦法如有未盡事宜，悉依相關法規辦理。</w:t>
      </w:r>
    </w:p>
    <w:p w14:paraId="3CBD0AFB" w14:textId="66548CBB" w:rsidR="00AA481C" w:rsidRPr="00591D49" w:rsidRDefault="00591D49" w:rsidP="00591D49">
      <w:pPr>
        <w:pStyle w:val="MainItem"/>
        <w:numPr>
          <w:ilvl w:val="0"/>
          <w:numId w:val="22"/>
        </w:numPr>
        <w:spacing w:beforeLines="0" w:line="360" w:lineRule="auto"/>
        <w:jc w:val="both"/>
        <w:rPr>
          <w:rFonts w:hAnsi="標楷體"/>
        </w:rPr>
      </w:pPr>
      <w:r>
        <w:rPr>
          <w:rFonts w:hAnsi="標楷體" w:hint="eastAsia"/>
        </w:rPr>
        <w:t xml:space="preserve"> </w:t>
      </w:r>
      <w:r w:rsidRPr="00D33B1D">
        <w:rPr>
          <w:rFonts w:hAnsi="標楷體"/>
        </w:rPr>
        <w:t>本規定經</w:t>
      </w:r>
      <w:r w:rsidRPr="00D33B1D">
        <w:rPr>
          <w:rFonts w:hAnsi="標楷體" w:hint="eastAsia"/>
        </w:rPr>
        <w:t>系</w:t>
      </w:r>
      <w:proofErr w:type="gramStart"/>
      <w:r w:rsidRPr="00D33B1D">
        <w:rPr>
          <w:rFonts w:hAnsi="標楷體"/>
        </w:rPr>
        <w:t>務</w:t>
      </w:r>
      <w:proofErr w:type="gramEnd"/>
      <w:r w:rsidRPr="00D33B1D">
        <w:rPr>
          <w:rFonts w:hAnsi="標楷體"/>
        </w:rPr>
        <w:t>會議、院</w:t>
      </w:r>
      <w:proofErr w:type="gramStart"/>
      <w:r w:rsidRPr="00D33B1D">
        <w:rPr>
          <w:rFonts w:hAnsi="標楷體"/>
        </w:rPr>
        <w:t>務</w:t>
      </w:r>
      <w:proofErr w:type="gramEnd"/>
      <w:r w:rsidRPr="00D33B1D">
        <w:rPr>
          <w:rFonts w:hAnsi="標楷體"/>
        </w:rPr>
        <w:t>會議通過後，送交教務會議核備後實施，修正時亦</w:t>
      </w:r>
      <w:r w:rsidRPr="00D33B1D">
        <w:rPr>
          <w:rFonts w:hAnsi="標楷體" w:hint="eastAsia"/>
        </w:rPr>
        <w:t>同</w:t>
      </w:r>
      <w:r>
        <w:rPr>
          <w:rFonts w:hAnsi="標楷體" w:hint="eastAsia"/>
        </w:rPr>
        <w:t>。</w:t>
      </w:r>
    </w:p>
    <w:sectPr w:rsidR="00AA481C" w:rsidRPr="00591D49" w:rsidSect="00AA4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247" w:bottom="1440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C723" w14:textId="77777777" w:rsidR="005B64E3" w:rsidRDefault="005B64E3" w:rsidP="00007017">
      <w:pPr>
        <w:spacing w:before="48"/>
      </w:pPr>
      <w:r>
        <w:separator/>
      </w:r>
    </w:p>
  </w:endnote>
  <w:endnote w:type="continuationSeparator" w:id="0">
    <w:p w14:paraId="5754E08D" w14:textId="77777777" w:rsidR="005B64E3" w:rsidRDefault="005B64E3" w:rsidP="00007017">
      <w:pPr>
        <w:spacing w:befor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ABC7" w14:textId="77777777" w:rsidR="00C74E6B" w:rsidRDefault="00C74E6B" w:rsidP="00007017">
    <w:pPr>
      <w:pStyle w:val="a5"/>
      <w:spacing w:befor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627709"/>
      <w:docPartObj>
        <w:docPartGallery w:val="Page Numbers (Bottom of Page)"/>
        <w:docPartUnique/>
      </w:docPartObj>
    </w:sdtPr>
    <w:sdtEndPr/>
    <w:sdtContent>
      <w:p w14:paraId="7F6E0F8F" w14:textId="59F26BE3" w:rsidR="00EC5A76" w:rsidRDefault="00EC5A76">
        <w:pPr>
          <w:pStyle w:val="a5"/>
          <w:spacing w:before="4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91E" w:rsidRPr="004A691E">
          <w:rPr>
            <w:noProof/>
            <w:lang w:val="zh-TW"/>
          </w:rPr>
          <w:t>3</w:t>
        </w:r>
        <w:r>
          <w:fldChar w:fldCharType="end"/>
        </w:r>
      </w:p>
    </w:sdtContent>
  </w:sdt>
  <w:p w14:paraId="3C57E127" w14:textId="77777777" w:rsidR="00C74E6B" w:rsidRDefault="00C74E6B" w:rsidP="00007017">
    <w:pPr>
      <w:pStyle w:val="a5"/>
      <w:spacing w:befor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20BE" w14:textId="77777777" w:rsidR="00C74E6B" w:rsidRDefault="00C74E6B" w:rsidP="00007017">
    <w:pPr>
      <w:pStyle w:val="a5"/>
      <w:spacing w:befor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5F4B" w14:textId="77777777" w:rsidR="005B64E3" w:rsidRDefault="005B64E3" w:rsidP="00007017">
      <w:pPr>
        <w:spacing w:before="48"/>
      </w:pPr>
      <w:r>
        <w:separator/>
      </w:r>
    </w:p>
  </w:footnote>
  <w:footnote w:type="continuationSeparator" w:id="0">
    <w:p w14:paraId="44355410" w14:textId="77777777" w:rsidR="005B64E3" w:rsidRDefault="005B64E3" w:rsidP="00007017">
      <w:pPr>
        <w:spacing w:befor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E969" w14:textId="77777777" w:rsidR="00C74E6B" w:rsidRDefault="00C74E6B" w:rsidP="00007017">
    <w:pPr>
      <w:pStyle w:val="a3"/>
      <w:spacing w:befor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8A23" w14:textId="77777777" w:rsidR="00C74E6B" w:rsidRDefault="00C74E6B" w:rsidP="00007017">
    <w:pPr>
      <w:pStyle w:val="a3"/>
      <w:spacing w:befor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FF5D" w14:textId="77777777" w:rsidR="00C74E6B" w:rsidRDefault="00C74E6B" w:rsidP="00007017">
    <w:pPr>
      <w:pStyle w:val="a3"/>
      <w:spacing w:before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DD2"/>
    <w:multiLevelType w:val="hybridMultilevel"/>
    <w:tmpl w:val="A6163B24"/>
    <w:lvl w:ilvl="0" w:tplc="9C142CE4">
      <w:start w:val="1"/>
      <w:numFmt w:val="taiwaneseCountingThousand"/>
      <w:pStyle w:val="MainItem"/>
      <w:lvlText w:val="%1、"/>
      <w:lvlJc w:val="left"/>
      <w:pPr>
        <w:ind w:left="5017" w:hanging="480"/>
      </w:pPr>
      <w:rPr>
        <w:rFonts w:hint="default"/>
      </w:rPr>
    </w:lvl>
    <w:lvl w:ilvl="1" w:tplc="F07E92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75A2114">
      <w:start w:val="1"/>
      <w:numFmt w:val="taiwaneseCountingThousand"/>
      <w:lvlText w:val="(%3)"/>
      <w:lvlJc w:val="left"/>
      <w:pPr>
        <w:ind w:left="1368" w:hanging="408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4A40"/>
    <w:multiLevelType w:val="hybridMultilevel"/>
    <w:tmpl w:val="8276916E"/>
    <w:lvl w:ilvl="0" w:tplc="F2EA851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923E2"/>
    <w:multiLevelType w:val="hybridMultilevel"/>
    <w:tmpl w:val="1B9CAD92"/>
    <w:lvl w:ilvl="0" w:tplc="5BBCC19A">
      <w:start w:val="1"/>
      <w:numFmt w:val="decimal"/>
      <w:lvlText w:val="%1."/>
      <w:lvlJc w:val="left"/>
      <w:pPr>
        <w:ind w:left="1380" w:hanging="48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618FF4A">
      <w:start w:val="1"/>
      <w:numFmt w:val="lowerLetter"/>
      <w:lvlText w:val="(%3)"/>
      <w:lvlJc w:val="left"/>
      <w:pPr>
        <w:ind w:left="222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1BEA0854"/>
    <w:multiLevelType w:val="hybridMultilevel"/>
    <w:tmpl w:val="1EF4DC8C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618FF4A">
      <w:start w:val="1"/>
      <w:numFmt w:val="lowerLetter"/>
      <w:lvlText w:val="(%3)"/>
      <w:lvlJc w:val="left"/>
      <w:pPr>
        <w:ind w:left="2220" w:hanging="360"/>
      </w:pPr>
      <w:rPr>
        <w:rFonts w:hAnsi="標楷體" w:hint="default"/>
      </w:r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9558FD28">
      <w:start w:val="1"/>
      <w:numFmt w:val="decimal"/>
      <w:lvlText w:val="(%5)"/>
      <w:lvlJc w:val="left"/>
      <w:pPr>
        <w:ind w:left="31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1DDF2D4F"/>
    <w:multiLevelType w:val="hybridMultilevel"/>
    <w:tmpl w:val="DEEED95A"/>
    <w:lvl w:ilvl="0" w:tplc="8102AF08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928A1"/>
    <w:multiLevelType w:val="hybridMultilevel"/>
    <w:tmpl w:val="C76878A4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0F">
      <w:start w:val="1"/>
      <w:numFmt w:val="decimal"/>
      <w:lvlText w:val="%2.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2F75675A"/>
    <w:multiLevelType w:val="hybridMultilevel"/>
    <w:tmpl w:val="E9F4EE82"/>
    <w:lvl w:ilvl="0" w:tplc="3EF0F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328A1371"/>
    <w:multiLevelType w:val="hybridMultilevel"/>
    <w:tmpl w:val="FA4A9BAE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618FF4A">
      <w:start w:val="1"/>
      <w:numFmt w:val="lowerLetter"/>
      <w:lvlText w:val="(%3)"/>
      <w:lvlJc w:val="left"/>
      <w:pPr>
        <w:ind w:left="222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329966F7"/>
    <w:multiLevelType w:val="hybridMultilevel"/>
    <w:tmpl w:val="FA4A9BAE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618FF4A">
      <w:start w:val="1"/>
      <w:numFmt w:val="lowerLetter"/>
      <w:lvlText w:val="(%3)"/>
      <w:lvlJc w:val="left"/>
      <w:pPr>
        <w:ind w:left="222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347E7845"/>
    <w:multiLevelType w:val="hybridMultilevel"/>
    <w:tmpl w:val="BAECAA8E"/>
    <w:lvl w:ilvl="0" w:tplc="909E604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13D2C"/>
    <w:multiLevelType w:val="hybridMultilevel"/>
    <w:tmpl w:val="0CEAD576"/>
    <w:lvl w:ilvl="0" w:tplc="9F56112C">
      <w:start w:val="1"/>
      <w:numFmt w:val="decimal"/>
      <w:pStyle w:val="Sub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D0617D"/>
    <w:multiLevelType w:val="hybridMultilevel"/>
    <w:tmpl w:val="82A68DFA"/>
    <w:lvl w:ilvl="0" w:tplc="6C70958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CEA2FB5"/>
    <w:multiLevelType w:val="hybridMultilevel"/>
    <w:tmpl w:val="7E2CDC7E"/>
    <w:lvl w:ilvl="0" w:tplc="B0C4D8A8">
      <w:start w:val="1"/>
      <w:numFmt w:val="taiwaneseCountingThousand"/>
      <w:pStyle w:val="SubItem"/>
      <w:lvlText w:val="(%1)"/>
      <w:lvlJc w:val="left"/>
      <w:pPr>
        <w:ind w:left="102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FA03BB"/>
    <w:multiLevelType w:val="hybridMultilevel"/>
    <w:tmpl w:val="82A68DFA"/>
    <w:lvl w:ilvl="0" w:tplc="6C70958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A69616A"/>
    <w:multiLevelType w:val="hybridMultilevel"/>
    <w:tmpl w:val="C92C4FAE"/>
    <w:lvl w:ilvl="0" w:tplc="369C4878">
      <w:start w:val="3"/>
      <w:numFmt w:val="decimal"/>
      <w:lvlText w:val="%1."/>
      <w:lvlJc w:val="left"/>
      <w:pPr>
        <w:ind w:left="13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4C552A"/>
    <w:multiLevelType w:val="hybridMultilevel"/>
    <w:tmpl w:val="E2BCF830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6" w15:restartNumberingAfterBreak="0">
    <w:nsid w:val="4EE27BC2"/>
    <w:multiLevelType w:val="hybridMultilevel"/>
    <w:tmpl w:val="A852D296"/>
    <w:lvl w:ilvl="0" w:tplc="F9C0FFF4">
      <w:start w:val="1"/>
      <w:numFmt w:val="decimal"/>
      <w:pStyle w:val="SubSub"/>
      <w:lvlText w:val="%1."/>
      <w:lvlJc w:val="left"/>
      <w:pPr>
        <w:ind w:left="144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FE670C7"/>
    <w:multiLevelType w:val="hybridMultilevel"/>
    <w:tmpl w:val="82A68DFA"/>
    <w:lvl w:ilvl="0" w:tplc="6C70958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40F7961"/>
    <w:multiLevelType w:val="hybridMultilevel"/>
    <w:tmpl w:val="8276916E"/>
    <w:lvl w:ilvl="0" w:tplc="F2EA8516">
      <w:start w:val="1"/>
      <w:numFmt w:val="taiwaneseCountingThousand"/>
      <w:lvlText w:val="（%1）"/>
      <w:lvlJc w:val="left"/>
      <w:pPr>
        <w:ind w:left="38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334" w:hanging="480"/>
      </w:pPr>
    </w:lvl>
    <w:lvl w:ilvl="2" w:tplc="0409001B">
      <w:start w:val="1"/>
      <w:numFmt w:val="lowerRoman"/>
      <w:lvlText w:val="%3."/>
      <w:lvlJc w:val="right"/>
      <w:pPr>
        <w:ind w:left="4814" w:hanging="480"/>
      </w:pPr>
    </w:lvl>
    <w:lvl w:ilvl="3" w:tplc="0409000F">
      <w:start w:val="1"/>
      <w:numFmt w:val="decimal"/>
      <w:lvlText w:val="%4."/>
      <w:lvlJc w:val="left"/>
      <w:pPr>
        <w:ind w:left="5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74" w:hanging="480"/>
      </w:pPr>
    </w:lvl>
    <w:lvl w:ilvl="5" w:tplc="0409001B" w:tentative="1">
      <w:start w:val="1"/>
      <w:numFmt w:val="lowerRoman"/>
      <w:lvlText w:val="%6."/>
      <w:lvlJc w:val="right"/>
      <w:pPr>
        <w:ind w:left="6254" w:hanging="480"/>
      </w:pPr>
    </w:lvl>
    <w:lvl w:ilvl="6" w:tplc="0409000F" w:tentative="1">
      <w:start w:val="1"/>
      <w:numFmt w:val="decimal"/>
      <w:lvlText w:val="%7."/>
      <w:lvlJc w:val="left"/>
      <w:pPr>
        <w:ind w:left="6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14" w:hanging="480"/>
      </w:pPr>
    </w:lvl>
    <w:lvl w:ilvl="8" w:tplc="0409001B" w:tentative="1">
      <w:start w:val="1"/>
      <w:numFmt w:val="lowerRoman"/>
      <w:lvlText w:val="%9."/>
      <w:lvlJc w:val="right"/>
      <w:pPr>
        <w:ind w:left="7694" w:hanging="480"/>
      </w:pPr>
    </w:lvl>
  </w:abstractNum>
  <w:abstractNum w:abstractNumId="19" w15:restartNumberingAfterBreak="0">
    <w:nsid w:val="599153D5"/>
    <w:multiLevelType w:val="hybridMultilevel"/>
    <w:tmpl w:val="82A68DFA"/>
    <w:lvl w:ilvl="0" w:tplc="6C70958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5CDE7D64"/>
    <w:multiLevelType w:val="hybridMultilevel"/>
    <w:tmpl w:val="7272DF3E"/>
    <w:lvl w:ilvl="0" w:tplc="AACE4EBA">
      <w:start w:val="2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751BBB"/>
    <w:multiLevelType w:val="hybridMultilevel"/>
    <w:tmpl w:val="82A68DFA"/>
    <w:lvl w:ilvl="0" w:tplc="6C709588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6E9A566B"/>
    <w:multiLevelType w:val="hybridMultilevel"/>
    <w:tmpl w:val="8276916E"/>
    <w:lvl w:ilvl="0" w:tplc="F2EA851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6C6EAB"/>
    <w:multiLevelType w:val="hybridMultilevel"/>
    <w:tmpl w:val="8F506F1E"/>
    <w:lvl w:ilvl="0" w:tplc="6C70958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C709588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3"/>
  </w:num>
  <w:num w:numId="8">
    <w:abstractNumId w:val="23"/>
  </w:num>
  <w:num w:numId="9">
    <w:abstractNumId w:val="18"/>
  </w:num>
  <w:num w:numId="10">
    <w:abstractNumId w:val="22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21"/>
  </w:num>
  <w:num w:numId="16">
    <w:abstractNumId w:val="17"/>
  </w:num>
  <w:num w:numId="17">
    <w:abstractNumId w:val="13"/>
  </w:num>
  <w:num w:numId="18">
    <w:abstractNumId w:val="19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0"/>
  </w:num>
  <w:num w:numId="22">
    <w:abstractNumId w:val="9"/>
  </w:num>
  <w:num w:numId="23">
    <w:abstractNumId w:val="20"/>
  </w:num>
  <w:num w:numId="24">
    <w:abstractNumId w:val="4"/>
  </w:num>
  <w:num w:numId="25">
    <w:abstractNumId w:val="0"/>
  </w:num>
  <w:num w:numId="26">
    <w:abstractNumId w:val="6"/>
  </w:num>
  <w:num w:numId="27">
    <w:abstractNumId w:val="14"/>
  </w:num>
  <w:num w:numId="28">
    <w:abstractNumId w:val="0"/>
    <w:lvlOverride w:ilvl="0">
      <w:startOverride w:val="2"/>
    </w:lvlOverride>
  </w:num>
  <w:num w:numId="29">
    <w:abstractNumId w:val="16"/>
  </w:num>
  <w:num w:numId="3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1C"/>
    <w:rsid w:val="00007017"/>
    <w:rsid w:val="0001211A"/>
    <w:rsid w:val="00026D73"/>
    <w:rsid w:val="00050DDB"/>
    <w:rsid w:val="00052659"/>
    <w:rsid w:val="0007672A"/>
    <w:rsid w:val="000816C2"/>
    <w:rsid w:val="000845F7"/>
    <w:rsid w:val="00085E95"/>
    <w:rsid w:val="000A1175"/>
    <w:rsid w:val="000A734B"/>
    <w:rsid w:val="000C2E7B"/>
    <w:rsid w:val="000D0564"/>
    <w:rsid w:val="000D0E11"/>
    <w:rsid w:val="000D44CC"/>
    <w:rsid w:val="000D504E"/>
    <w:rsid w:val="0010030D"/>
    <w:rsid w:val="0010523C"/>
    <w:rsid w:val="00113D02"/>
    <w:rsid w:val="00121ACA"/>
    <w:rsid w:val="0012585D"/>
    <w:rsid w:val="001273FD"/>
    <w:rsid w:val="00127C15"/>
    <w:rsid w:val="00130402"/>
    <w:rsid w:val="00134DD0"/>
    <w:rsid w:val="00144A84"/>
    <w:rsid w:val="00167310"/>
    <w:rsid w:val="0017196C"/>
    <w:rsid w:val="00177A86"/>
    <w:rsid w:val="00180DE5"/>
    <w:rsid w:val="00190882"/>
    <w:rsid w:val="001B710C"/>
    <w:rsid w:val="001B7CD3"/>
    <w:rsid w:val="001C7173"/>
    <w:rsid w:val="001D6ACA"/>
    <w:rsid w:val="001D7B05"/>
    <w:rsid w:val="001E1D28"/>
    <w:rsid w:val="001E7BD2"/>
    <w:rsid w:val="001F5AD5"/>
    <w:rsid w:val="00202DE5"/>
    <w:rsid w:val="002161EB"/>
    <w:rsid w:val="0023380C"/>
    <w:rsid w:val="002457EF"/>
    <w:rsid w:val="00260035"/>
    <w:rsid w:val="00267824"/>
    <w:rsid w:val="002813FA"/>
    <w:rsid w:val="002821C2"/>
    <w:rsid w:val="00290240"/>
    <w:rsid w:val="00293604"/>
    <w:rsid w:val="002B0FC7"/>
    <w:rsid w:val="002C489C"/>
    <w:rsid w:val="002D25C0"/>
    <w:rsid w:val="002E2248"/>
    <w:rsid w:val="002E3FCC"/>
    <w:rsid w:val="002E5E55"/>
    <w:rsid w:val="002F0594"/>
    <w:rsid w:val="002F2646"/>
    <w:rsid w:val="002F72DD"/>
    <w:rsid w:val="003022A5"/>
    <w:rsid w:val="00306414"/>
    <w:rsid w:val="00306C1C"/>
    <w:rsid w:val="0031361B"/>
    <w:rsid w:val="00313C91"/>
    <w:rsid w:val="00320487"/>
    <w:rsid w:val="00321B68"/>
    <w:rsid w:val="00324427"/>
    <w:rsid w:val="00325EB8"/>
    <w:rsid w:val="00346839"/>
    <w:rsid w:val="00350269"/>
    <w:rsid w:val="00364892"/>
    <w:rsid w:val="003673FD"/>
    <w:rsid w:val="00374C00"/>
    <w:rsid w:val="00375015"/>
    <w:rsid w:val="0038239A"/>
    <w:rsid w:val="003A11A9"/>
    <w:rsid w:val="003A1949"/>
    <w:rsid w:val="003A20CA"/>
    <w:rsid w:val="003A265F"/>
    <w:rsid w:val="003A486D"/>
    <w:rsid w:val="003A4D10"/>
    <w:rsid w:val="003B14AC"/>
    <w:rsid w:val="003C43AB"/>
    <w:rsid w:val="003D1295"/>
    <w:rsid w:val="003D5080"/>
    <w:rsid w:val="003E763C"/>
    <w:rsid w:val="003F7496"/>
    <w:rsid w:val="00421DF9"/>
    <w:rsid w:val="0043089C"/>
    <w:rsid w:val="00452149"/>
    <w:rsid w:val="00457662"/>
    <w:rsid w:val="004729E3"/>
    <w:rsid w:val="004743AC"/>
    <w:rsid w:val="004A691E"/>
    <w:rsid w:val="004F768B"/>
    <w:rsid w:val="00516818"/>
    <w:rsid w:val="00521F69"/>
    <w:rsid w:val="00530237"/>
    <w:rsid w:val="00546BBB"/>
    <w:rsid w:val="00551EEC"/>
    <w:rsid w:val="00562252"/>
    <w:rsid w:val="0056487B"/>
    <w:rsid w:val="005718AE"/>
    <w:rsid w:val="005856F3"/>
    <w:rsid w:val="0059197A"/>
    <w:rsid w:val="00591D49"/>
    <w:rsid w:val="005A44C0"/>
    <w:rsid w:val="005A7609"/>
    <w:rsid w:val="005B64E3"/>
    <w:rsid w:val="005D6548"/>
    <w:rsid w:val="005D6863"/>
    <w:rsid w:val="005E2DBB"/>
    <w:rsid w:val="005E6E31"/>
    <w:rsid w:val="005F0845"/>
    <w:rsid w:val="005F3F64"/>
    <w:rsid w:val="005F4FBE"/>
    <w:rsid w:val="006154D5"/>
    <w:rsid w:val="006365CA"/>
    <w:rsid w:val="00644638"/>
    <w:rsid w:val="0065752D"/>
    <w:rsid w:val="00666CDC"/>
    <w:rsid w:val="006706C9"/>
    <w:rsid w:val="00673A44"/>
    <w:rsid w:val="00676063"/>
    <w:rsid w:val="0068073F"/>
    <w:rsid w:val="00680FDB"/>
    <w:rsid w:val="006A67A9"/>
    <w:rsid w:val="006D5E15"/>
    <w:rsid w:val="006E161F"/>
    <w:rsid w:val="006E4935"/>
    <w:rsid w:val="006F2915"/>
    <w:rsid w:val="00722ABF"/>
    <w:rsid w:val="007318D0"/>
    <w:rsid w:val="00744A65"/>
    <w:rsid w:val="00752C9B"/>
    <w:rsid w:val="00780ACA"/>
    <w:rsid w:val="0078565E"/>
    <w:rsid w:val="00795EF1"/>
    <w:rsid w:val="007A135F"/>
    <w:rsid w:val="007B2062"/>
    <w:rsid w:val="007E7390"/>
    <w:rsid w:val="007F20A3"/>
    <w:rsid w:val="00805C08"/>
    <w:rsid w:val="0081248E"/>
    <w:rsid w:val="008227EE"/>
    <w:rsid w:val="008230AF"/>
    <w:rsid w:val="00826F89"/>
    <w:rsid w:val="0086229E"/>
    <w:rsid w:val="00867272"/>
    <w:rsid w:val="00881FE7"/>
    <w:rsid w:val="008930E3"/>
    <w:rsid w:val="008B3DE6"/>
    <w:rsid w:val="008C51C4"/>
    <w:rsid w:val="008D3E83"/>
    <w:rsid w:val="008F05D9"/>
    <w:rsid w:val="008F65F9"/>
    <w:rsid w:val="0091330E"/>
    <w:rsid w:val="00920A19"/>
    <w:rsid w:val="00925821"/>
    <w:rsid w:val="00926477"/>
    <w:rsid w:val="00926DAE"/>
    <w:rsid w:val="009325B1"/>
    <w:rsid w:val="00955960"/>
    <w:rsid w:val="00977783"/>
    <w:rsid w:val="00981133"/>
    <w:rsid w:val="0098277F"/>
    <w:rsid w:val="00986EFE"/>
    <w:rsid w:val="009956C5"/>
    <w:rsid w:val="009A6C5A"/>
    <w:rsid w:val="009C119F"/>
    <w:rsid w:val="009C6097"/>
    <w:rsid w:val="009E6E74"/>
    <w:rsid w:val="009F049F"/>
    <w:rsid w:val="009F0727"/>
    <w:rsid w:val="00A0069B"/>
    <w:rsid w:val="00A065A5"/>
    <w:rsid w:val="00A26B2D"/>
    <w:rsid w:val="00A405FA"/>
    <w:rsid w:val="00A4618A"/>
    <w:rsid w:val="00A64340"/>
    <w:rsid w:val="00A663C2"/>
    <w:rsid w:val="00A717F9"/>
    <w:rsid w:val="00A97A6C"/>
    <w:rsid w:val="00AA481C"/>
    <w:rsid w:val="00AB1E04"/>
    <w:rsid w:val="00AB70A2"/>
    <w:rsid w:val="00AB786B"/>
    <w:rsid w:val="00AC4A31"/>
    <w:rsid w:val="00AE1200"/>
    <w:rsid w:val="00AE25DA"/>
    <w:rsid w:val="00AE6F4D"/>
    <w:rsid w:val="00AF5A38"/>
    <w:rsid w:val="00AF5D41"/>
    <w:rsid w:val="00B007E4"/>
    <w:rsid w:val="00B13613"/>
    <w:rsid w:val="00B1761C"/>
    <w:rsid w:val="00B22C52"/>
    <w:rsid w:val="00B3118F"/>
    <w:rsid w:val="00B3373C"/>
    <w:rsid w:val="00B34D3E"/>
    <w:rsid w:val="00B514A6"/>
    <w:rsid w:val="00B63D77"/>
    <w:rsid w:val="00B670C9"/>
    <w:rsid w:val="00B702E5"/>
    <w:rsid w:val="00B81891"/>
    <w:rsid w:val="00B82BEA"/>
    <w:rsid w:val="00B8769F"/>
    <w:rsid w:val="00B87BB6"/>
    <w:rsid w:val="00BA33ED"/>
    <w:rsid w:val="00BC0A44"/>
    <w:rsid w:val="00BC1CF5"/>
    <w:rsid w:val="00BD3BC2"/>
    <w:rsid w:val="00BD7AD7"/>
    <w:rsid w:val="00BE0779"/>
    <w:rsid w:val="00BE1A25"/>
    <w:rsid w:val="00C20C7A"/>
    <w:rsid w:val="00C301AC"/>
    <w:rsid w:val="00C3039E"/>
    <w:rsid w:val="00C31032"/>
    <w:rsid w:val="00C31E63"/>
    <w:rsid w:val="00C4700E"/>
    <w:rsid w:val="00C47391"/>
    <w:rsid w:val="00C514B8"/>
    <w:rsid w:val="00C56508"/>
    <w:rsid w:val="00C565D1"/>
    <w:rsid w:val="00C63490"/>
    <w:rsid w:val="00C70459"/>
    <w:rsid w:val="00C70CC0"/>
    <w:rsid w:val="00C74E6B"/>
    <w:rsid w:val="00C80BBC"/>
    <w:rsid w:val="00C83EC9"/>
    <w:rsid w:val="00C86C10"/>
    <w:rsid w:val="00C87C81"/>
    <w:rsid w:val="00C90E92"/>
    <w:rsid w:val="00CB44FA"/>
    <w:rsid w:val="00CB4C45"/>
    <w:rsid w:val="00CC7BDA"/>
    <w:rsid w:val="00CD4CC0"/>
    <w:rsid w:val="00CD766B"/>
    <w:rsid w:val="00CE1DD4"/>
    <w:rsid w:val="00CE618D"/>
    <w:rsid w:val="00CF4E51"/>
    <w:rsid w:val="00CF7249"/>
    <w:rsid w:val="00D1722D"/>
    <w:rsid w:val="00D2450E"/>
    <w:rsid w:val="00D33B1D"/>
    <w:rsid w:val="00D41489"/>
    <w:rsid w:val="00D44459"/>
    <w:rsid w:val="00D61C82"/>
    <w:rsid w:val="00D71029"/>
    <w:rsid w:val="00D7147B"/>
    <w:rsid w:val="00D73E35"/>
    <w:rsid w:val="00D77815"/>
    <w:rsid w:val="00D92105"/>
    <w:rsid w:val="00D97263"/>
    <w:rsid w:val="00DA6AA9"/>
    <w:rsid w:val="00DA76DB"/>
    <w:rsid w:val="00DB7D99"/>
    <w:rsid w:val="00DE41F9"/>
    <w:rsid w:val="00DF645F"/>
    <w:rsid w:val="00E21440"/>
    <w:rsid w:val="00E313EA"/>
    <w:rsid w:val="00E31E72"/>
    <w:rsid w:val="00E3261D"/>
    <w:rsid w:val="00E37CE4"/>
    <w:rsid w:val="00E54F87"/>
    <w:rsid w:val="00E60674"/>
    <w:rsid w:val="00E6172C"/>
    <w:rsid w:val="00E6199C"/>
    <w:rsid w:val="00E647AB"/>
    <w:rsid w:val="00E65B41"/>
    <w:rsid w:val="00E83DD0"/>
    <w:rsid w:val="00E85117"/>
    <w:rsid w:val="00E87322"/>
    <w:rsid w:val="00E877A3"/>
    <w:rsid w:val="00E91E9A"/>
    <w:rsid w:val="00EA606F"/>
    <w:rsid w:val="00EB3D46"/>
    <w:rsid w:val="00EB678D"/>
    <w:rsid w:val="00EC23E7"/>
    <w:rsid w:val="00EC5A76"/>
    <w:rsid w:val="00ED48D4"/>
    <w:rsid w:val="00ED7242"/>
    <w:rsid w:val="00EF6749"/>
    <w:rsid w:val="00F16A33"/>
    <w:rsid w:val="00F22410"/>
    <w:rsid w:val="00F2295F"/>
    <w:rsid w:val="00F25C7D"/>
    <w:rsid w:val="00F348FE"/>
    <w:rsid w:val="00F45A74"/>
    <w:rsid w:val="00F61A7F"/>
    <w:rsid w:val="00F64FBB"/>
    <w:rsid w:val="00F81BAC"/>
    <w:rsid w:val="00F82362"/>
    <w:rsid w:val="00F8477E"/>
    <w:rsid w:val="00FA0768"/>
    <w:rsid w:val="00FA18F4"/>
    <w:rsid w:val="00FA2EA1"/>
    <w:rsid w:val="00FA3EEF"/>
    <w:rsid w:val="00FC3FFB"/>
    <w:rsid w:val="00FC4200"/>
    <w:rsid w:val="00FD3BB9"/>
    <w:rsid w:val="00FE6457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1E0127"/>
  <w15:docId w15:val="{365CDBB4-F2AB-4BAE-A854-F4A6C4C0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017"/>
    <w:pPr>
      <w:widowControl w:val="0"/>
      <w:snapToGrid w:val="0"/>
      <w:spacing w:beforeLines="2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3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E739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3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E7390"/>
    <w:rPr>
      <w:rFonts w:ascii="Times New Roman" w:eastAsia="標楷體" w:hAnsi="Times New Roman"/>
      <w:sz w:val="20"/>
      <w:szCs w:val="20"/>
    </w:rPr>
  </w:style>
  <w:style w:type="paragraph" w:styleId="a7">
    <w:name w:val="List Paragraph"/>
    <w:basedOn w:val="a"/>
    <w:qFormat/>
    <w:rsid w:val="007E7390"/>
    <w:pPr>
      <w:ind w:leftChars="200" w:left="480"/>
    </w:pPr>
  </w:style>
  <w:style w:type="paragraph" w:customStyle="1" w:styleId="SubSub">
    <w:name w:val="SubSub"/>
    <w:basedOn w:val="a"/>
    <w:qFormat/>
    <w:rsid w:val="005F0845"/>
    <w:pPr>
      <w:numPr>
        <w:numId w:val="4"/>
      </w:numPr>
    </w:pPr>
  </w:style>
  <w:style w:type="paragraph" w:customStyle="1" w:styleId="Sub">
    <w:name w:val="Sub"/>
    <w:basedOn w:val="a"/>
    <w:next w:val="a"/>
    <w:qFormat/>
    <w:rsid w:val="00D41489"/>
    <w:pPr>
      <w:numPr>
        <w:numId w:val="2"/>
      </w:numPr>
      <w:ind w:left="682" w:hanging="482"/>
    </w:pPr>
  </w:style>
  <w:style w:type="paragraph" w:customStyle="1" w:styleId="MainItem">
    <w:name w:val="MainItem"/>
    <w:basedOn w:val="a7"/>
    <w:qFormat/>
    <w:rsid w:val="00B3373C"/>
    <w:pPr>
      <w:numPr>
        <w:numId w:val="21"/>
      </w:numPr>
      <w:ind w:leftChars="0" w:left="2465"/>
    </w:pPr>
  </w:style>
  <w:style w:type="paragraph" w:customStyle="1" w:styleId="SubItem">
    <w:name w:val="SubItem"/>
    <w:basedOn w:val="a"/>
    <w:qFormat/>
    <w:rsid w:val="005F0845"/>
    <w:pPr>
      <w:numPr>
        <w:numId w:val="3"/>
      </w:numPr>
    </w:pPr>
  </w:style>
  <w:style w:type="paragraph" w:customStyle="1" w:styleId="Indent4">
    <w:name w:val="Indent4"/>
    <w:basedOn w:val="a"/>
    <w:qFormat/>
    <w:rsid w:val="00B34D3E"/>
    <w:pPr>
      <w:ind w:leftChars="400" w:left="400"/>
    </w:pPr>
  </w:style>
  <w:style w:type="paragraph" w:customStyle="1" w:styleId="a8">
    <w:name w:val="修訂歷程"/>
    <w:basedOn w:val="a"/>
    <w:qFormat/>
    <w:rsid w:val="009325B1"/>
    <w:pPr>
      <w:spacing w:beforeLines="0"/>
      <w:jc w:val="right"/>
    </w:pPr>
    <w:rPr>
      <w:sz w:val="16"/>
    </w:rPr>
  </w:style>
  <w:style w:type="paragraph" w:styleId="a9">
    <w:name w:val="Plain Text"/>
    <w:basedOn w:val="a"/>
    <w:link w:val="aa"/>
    <w:rsid w:val="00121ACA"/>
    <w:pPr>
      <w:snapToGrid/>
      <w:spacing w:beforeLines="0"/>
    </w:pPr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121ACA"/>
    <w:rPr>
      <w:rFonts w:ascii="細明體" w:eastAsia="細明體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4D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會議名稱"/>
    <w:basedOn w:val="a"/>
    <w:link w:val="ae"/>
    <w:uiPriority w:val="99"/>
    <w:rsid w:val="00306414"/>
    <w:pPr>
      <w:snapToGrid/>
      <w:spacing w:beforeLines="0"/>
      <w:jc w:val="center"/>
    </w:pPr>
    <w:rPr>
      <w:rFonts w:ascii="標楷體" w:hAnsi="標楷體"/>
      <w:b/>
      <w:sz w:val="32"/>
      <w:szCs w:val="32"/>
    </w:rPr>
  </w:style>
  <w:style w:type="character" w:customStyle="1" w:styleId="ae">
    <w:name w:val="會議名稱 字元"/>
    <w:link w:val="ad"/>
    <w:uiPriority w:val="99"/>
    <w:locked/>
    <w:rsid w:val="00306414"/>
    <w:rPr>
      <w:rFonts w:ascii="標楷體" w:eastAsia="標楷體" w:hAnsi="標楷體"/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B0F0-97B7-4F4A-B361-F2F0C27D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大同大學工業設計學系碩士班修業規定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大同大學工業設計學系碩士班修業規定</dc:title>
  <dc:subject/>
  <dc:creator>tlpao</dc:creator>
  <cp:keywords/>
  <dc:description/>
  <cp:lastModifiedBy>如涵 鄭</cp:lastModifiedBy>
  <cp:revision>24</cp:revision>
  <cp:lastPrinted>2019-07-08T07:44:00Z</cp:lastPrinted>
  <dcterms:created xsi:type="dcterms:W3CDTF">2022-09-30T04:03:00Z</dcterms:created>
  <dcterms:modified xsi:type="dcterms:W3CDTF">2022-10-11T07:27:00Z</dcterms:modified>
</cp:coreProperties>
</file>